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Self-powered nanowire devices | Nature Nanotechnology</w:t>
      </w:r>
      <w:br/>
      <w:hyperlink r:id="rId7" w:history="1">
        <w:r>
          <w:rPr>
            <w:color w:val="2980b9"/>
            <w:u w:val="single"/>
          </w:rPr>
          <w:t xml:space="preserve">https://www.nature.com/articles/nnano.2010.46</w:t>
        </w:r>
      </w:hyperlink>
    </w:p>
    <w:p>
      <w:pPr>
        <w:pStyle w:val="Heading1"/>
      </w:pPr>
      <w:bookmarkStart w:id="2" w:name="_Toc2"/>
      <w:r>
        <w:t>Article summary:</w:t>
      </w:r>
      <w:bookmarkEnd w:id="2"/>
    </w:p>
    <w:p>
      <w:pPr>
        <w:jc w:val="both"/>
      </w:pPr>
      <w:r>
        <w:rPr/>
        <w:t xml:space="preserve">1. ZnO nanowires can be used to build self-powered nanodevices that scavenge mechanical energy from the environment.</w:t>
      </w:r>
    </w:p>
    <w:p>
      <w:pPr>
        <w:jc w:val="both"/>
      </w:pPr>
      <w:r>
        <w:rPr/>
        <w:t xml:space="preserve">2. A high-power-output, a.c. nanogenerator based on vertically or laterally aligned ZnO nanowire arrays has been developed, with solid bonds/contacts between the electrodes and the ends of the nanowires.</w:t>
      </w:r>
    </w:p>
    <w:p>
      <w:pPr>
        <w:jc w:val="both"/>
      </w:pPr>
      <w:r>
        <w:rPr/>
        <w:t xml:space="preserve">3. The integration of a VING with a ZnO nanowire-based pH or UV nanosensor has allowed the demonstration of a ‘self-powered’ nanosystem that is built solely from ZnO nanowires.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"Self-powered nanowire devices" published in Nature Nanotechnology discusses the development of a self-driven nanopower-nanodevice system using ZnO nanowires. The article highlights the potential of harvesting energy directly from the environment to power nanodevices, and how ZnO nanowires are suitable for scavenging mechanical energy. The authors report innovative steps towards achieving a high-power-output, a.c. nanogenerator based on vertically or laterally aligned ZnO nanowire arrays in which there are solid bonds/contacts between the electrodes and the ends of the nanowires.</w:t>
      </w:r>
    </w:p>
    <w:p>
      <w:pPr>
        <w:jc w:val="both"/>
      </w:pPr>
      <w:r>
        <w:rPr/>
        <w:t xml:space="preserve"/>
      </w:r>
    </w:p>
    <w:p>
      <w:pPr>
        <w:jc w:val="both"/>
      </w:pPr>
      <w:r>
        <w:rPr/>
        <w:t xml:space="preserve">The article provides detailed information about the fabrication stages for a vertical ZnO nanowire array integrated nanogenerator (VING) and multiple lateral-nanowire-array integrated nanogenerator (LING). The VING is built using ZnO nanowires with a tip diameter of ~300 nm and length of 4 µm, while LING comprises many rows of lateral nanowires. The authors explain that the working principle of VING lies in the coupling of piezoelectric and semiconducting properties, where uniaxial compression generates an electric pulse due to piezoelectric potential along the c-axis growing direction of the nanowires.</w:t>
      </w:r>
    </w:p>
    <w:p>
      <w:pPr>
        <w:jc w:val="both"/>
      </w:pPr>
      <w:r>
        <w:rPr/>
        <w:t xml:space="preserve"/>
      </w:r>
    </w:p>
    <w:p>
      <w:pPr>
        <w:jc w:val="both"/>
      </w:pPr>
      <w:r>
        <w:rPr/>
        <w:t xml:space="preserve">While the article provides detailed information about the fabrication process and working principle, it lacks discussion on potential risks associated with using such devices. For example, it is unclear whether these devices could pose any environmental or health hazards if they were to be widely used. Additionally, there is no mention of any limitations or challenges faced during fabrication or testing.</w:t>
      </w:r>
    </w:p>
    <w:p>
      <w:pPr>
        <w:jc w:val="both"/>
      </w:pPr>
      <w:r>
        <w:rPr/>
        <w:t xml:space="preserve"/>
      </w:r>
    </w:p>
    <w:p>
      <w:pPr>
        <w:jc w:val="both"/>
      </w:pPr>
      <w:r>
        <w:rPr/>
        <w:t xml:space="preserve">Furthermore, while the authors claim that their approach is much improved compared to previous work, they do not provide sufficient evidence to support this claim. They also do not explore counterarguments or alternative approaches that could potentially achieve similar results.</w:t>
      </w:r>
    </w:p>
    <w:p>
      <w:pPr>
        <w:jc w:val="both"/>
      </w:pPr>
      <w:r>
        <w:rPr/>
        <w:t xml:space="preserve"/>
      </w:r>
    </w:p>
    <w:p>
      <w:pPr>
        <w:jc w:val="both"/>
      </w:pPr>
      <w:r>
        <w:rPr/>
        <w:t xml:space="preserve">Overall, while this article provides valuable insights into developing self-powered nano-devices using ZnO nanowires, it lacks critical analysis and discussion on potential risks and limitations associated with this approach.</w:t>
      </w:r>
    </w:p>
    <w:p>
      <w:pPr>
        <w:pStyle w:val="Heading1"/>
      </w:pPr>
      <w:bookmarkStart w:id="5" w:name="_Toc5"/>
      <w:r>
        <w:t>Topics for further research:</w:t>
      </w:r>
      <w:bookmarkEnd w:id="5"/>
    </w:p>
    <w:p>
      <w:pPr>
        <w:spacing w:after="0"/>
        <w:numPr>
          <w:ilvl w:val="0"/>
          <w:numId w:val="2"/>
        </w:numPr>
      </w:pPr>
      <w:r>
        <w:rPr/>
        <w:t xml:space="preserve">Environmental and health risks of using ZnO nanowires in nanogenerators
</w:t>
      </w:r>
    </w:p>
    <w:p>
      <w:pPr>
        <w:spacing w:after="0"/>
        <w:numPr>
          <w:ilvl w:val="0"/>
          <w:numId w:val="2"/>
        </w:numPr>
      </w:pPr>
      <w:r>
        <w:rPr/>
        <w:t xml:space="preserve">Limitations and challenges in the fabrication and testing of ZnO nanowire-based nanogenerators
</w:t>
      </w:r>
    </w:p>
    <w:p>
      <w:pPr>
        <w:spacing w:after="0"/>
        <w:numPr>
          <w:ilvl w:val="0"/>
          <w:numId w:val="2"/>
        </w:numPr>
      </w:pPr>
      <w:r>
        <w:rPr/>
        <w:t xml:space="preserve">Comparison of the performance of ZnO nanowire-based nanogenerators with other nanogenerators
</w:t>
      </w:r>
    </w:p>
    <w:p>
      <w:pPr>
        <w:spacing w:after="0"/>
        <w:numPr>
          <w:ilvl w:val="0"/>
          <w:numId w:val="2"/>
        </w:numPr>
      </w:pPr>
      <w:r>
        <w:rPr/>
        <w:t xml:space="preserve">Alternative approaches for harvesting energy to power nanodevices
</w:t>
      </w:r>
    </w:p>
    <w:p>
      <w:pPr>
        <w:spacing w:after="0"/>
        <w:numPr>
          <w:ilvl w:val="0"/>
          <w:numId w:val="2"/>
        </w:numPr>
      </w:pPr>
      <w:r>
        <w:rPr/>
        <w:t xml:space="preserve">Long-term stability and durability of ZnO nanowire-based nanogenerators
</w:t>
      </w:r>
    </w:p>
    <w:p>
      <w:pPr>
        <w:numPr>
          <w:ilvl w:val="0"/>
          <w:numId w:val="2"/>
        </w:numPr>
      </w:pPr>
      <w:r>
        <w:rPr/>
        <w:t xml:space="preserve">Potential applications of self-powered nanodevices in various fields.</w:t>
      </w:r>
    </w:p>
    <w:p>
      <w:pPr>
        <w:pStyle w:val="Heading1"/>
      </w:pPr>
      <w:bookmarkStart w:id="6" w:name="_Toc6"/>
      <w:r>
        <w:t>Report location:</w:t>
      </w:r>
      <w:bookmarkEnd w:id="6"/>
    </w:p>
    <w:p>
      <w:hyperlink r:id="rId8" w:history="1">
        <w:r>
          <w:rPr>
            <w:color w:val="2980b9"/>
            <w:u w:val="single"/>
          </w:rPr>
          <w:t xml:space="preserve">https://www.fullpicture.app/item/f1a4c894734976051aabf9a2ab2c82e2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0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nano.2010.46" TargetMode="External"/><Relationship Id="rId8" Type="http://schemas.openxmlformats.org/officeDocument/2006/relationships/hyperlink" Target="https://www.fullpicture.app/item/f1a4c894734976051aabf9a2ab2c8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2024-01-12T16:11:10+01:00</dcterms:created>
  <dcterms:modified xsi:type="dcterms:W3CDTF">2024-01-12T16:11:10+01:00</dcterms:modified>
</cp:coreProperties>
</file>

<file path=docProps/custom.xml><?xml version="1.0" encoding="utf-8"?>
<Properties xmlns="http://schemas.openxmlformats.org/officeDocument/2006/custom-properties" xmlns:vt="http://schemas.openxmlformats.org/officeDocument/2006/docPropsVTypes"/>
</file>