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Frogspawn‐Coral‐Like Hollow Sodium Sulfide Nanostructured Cathode for High‐Rate Performance Sodium–Sulfur Batteries,Advanced Energy Materials - X-MOL</w:t>
      </w:r>
      <w:br/>
      <w:hyperlink r:id="rId7" w:history="1">
        <w:r>
          <w:rPr>
            <w:color w:val="2980b9"/>
            <w:u w:val="single"/>
          </w:rPr>
          <w:t xml:space="preserve">https://www.x-mol.com/paper/921912</w:t>
        </w:r>
      </w:hyperlink>
    </w:p>
    <w:p>
      <w:pPr>
        <w:pStyle w:val="Heading1"/>
      </w:pPr>
      <w:bookmarkStart w:id="2" w:name="_Toc2"/>
      <w:r>
        <w:t>Article summary:</w:t>
      </w:r>
      <w:bookmarkEnd w:id="2"/>
    </w:p>
    <w:p>
      <w:pPr>
        <w:jc w:val="both"/>
      </w:pPr>
      <w:r>
        <w:rPr/>
        <w:t xml:space="preserve">1. A novel approach has been developed to synthesize hollow sodium sulfide nanospheres embedded in a highly hierarchical and spongy conductive carbon matrix, forming an architecture similar to the morphology of frogspawn coral.</w:t>
      </w:r>
    </w:p>
    <w:p>
      <w:pPr>
        <w:jc w:val="both"/>
      </w:pPr>
      <w:r>
        <w:rPr/>
        <w:t xml:space="preserve">2. This architecture has shown great potential as a cathode for high-rate performance RT Na–S batteries due to its shortened Na-ion diffusion pathway and fast electron transfer from the carbon matrix.</w:t>
      </w:r>
    </w:p>
    <w:p>
      <w:pPr>
        <w:jc w:val="both"/>
      </w:pPr>
      <w:r>
        <w:rPr/>
        <w:t xml:space="preserve">3. A proof of concept is demonstrated by pairing the hollow Na2S cathode with tin-based anode, providing guidance on rational materials design towards the success of RT high-rate Na–S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evidence for its claims through experiments and demonstrations. The authors have also provided detailed information about their methodology and results, which further adds to the trustworthiness of the article. Furthermore, the authors have discussed potential risks associated with their research, such as safety concerns related to sodium sulfur batteries.</w:t>
      </w:r>
    </w:p>
    <w:p>
      <w:pPr>
        <w:jc w:val="both"/>
      </w:pPr>
      <w:r>
        <w:rPr/>
        <w:t xml:space="preserve">However, there are some points that could be improved upon in terms of trustworthiness and reliability. For example, while the authors discuss potential risks associated with their research, they do not provide any solutions or recommendations for mitigating these risks. Additionally, while the authors discuss potential applications of their research in terms of energy storage systems, they do not explore any other possible applications or implications of their findings. Finally, while the authors provide evidence for their claims through experiments and demonstrations, they do not provide any counterarguments or alternative explanations for their findings.</w:t>
      </w:r>
    </w:p>
    <w:p>
      <w:pPr>
        <w:pStyle w:val="Heading1"/>
      </w:pPr>
      <w:bookmarkStart w:id="5" w:name="_Toc5"/>
      <w:r>
        <w:t>Topics for further research:</w:t>
      </w:r>
      <w:bookmarkEnd w:id="5"/>
    </w:p>
    <w:p>
      <w:pPr>
        <w:spacing w:after="0"/>
        <w:numPr>
          <w:ilvl w:val="0"/>
          <w:numId w:val="2"/>
        </w:numPr>
      </w:pPr>
      <w:r>
        <w:rPr/>
        <w:t xml:space="preserve">Sodium sulfur battery safety</w:t>
      </w:r>
    </w:p>
    <w:p>
      <w:pPr>
        <w:spacing w:after="0"/>
        <w:numPr>
          <w:ilvl w:val="0"/>
          <w:numId w:val="2"/>
        </w:numPr>
      </w:pPr>
      <w:r>
        <w:rPr/>
        <w:t xml:space="preserve">Energy storage system applications</w:t>
      </w:r>
    </w:p>
    <w:p>
      <w:pPr>
        <w:spacing w:after="0"/>
        <w:numPr>
          <w:ilvl w:val="0"/>
          <w:numId w:val="2"/>
        </w:numPr>
      </w:pPr>
      <w:r>
        <w:rPr/>
        <w:t xml:space="preserve">Alternative explanations for research findings</w:t>
      </w:r>
    </w:p>
    <w:p>
      <w:pPr>
        <w:spacing w:after="0"/>
        <w:numPr>
          <w:ilvl w:val="0"/>
          <w:numId w:val="2"/>
        </w:numPr>
      </w:pPr>
      <w:r>
        <w:rPr/>
        <w:t xml:space="preserve">Mitigation strategies for research risks</w:t>
      </w:r>
    </w:p>
    <w:p>
      <w:pPr>
        <w:spacing w:after="0"/>
        <w:numPr>
          <w:ilvl w:val="0"/>
          <w:numId w:val="2"/>
        </w:numPr>
      </w:pPr>
      <w:r>
        <w:rPr/>
        <w:t xml:space="preserve">Implications of research findings</w:t>
      </w:r>
    </w:p>
    <w:p>
      <w:pPr>
        <w:numPr>
          <w:ilvl w:val="0"/>
          <w:numId w:val="2"/>
        </w:numPr>
      </w:pPr>
      <w:r>
        <w:rPr/>
        <w:t xml:space="preserve">Counterarguments for research findings</w:t>
      </w:r>
    </w:p>
    <w:p>
      <w:pPr>
        <w:pStyle w:val="Heading1"/>
      </w:pPr>
      <w:bookmarkStart w:id="6" w:name="_Toc6"/>
      <w:r>
        <w:t>Report location:</w:t>
      </w:r>
      <w:bookmarkEnd w:id="6"/>
    </w:p>
    <w:p>
      <w:hyperlink r:id="rId8" w:history="1">
        <w:r>
          <w:rPr>
            <w:color w:val="2980b9"/>
            <w:u w:val="single"/>
          </w:rPr>
          <w:t xml:space="preserve">https://www.fullpicture.app/item/f1ba705e73078a42df674069166ba41c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D72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921912" TargetMode="External"/><Relationship Id="rId8" Type="http://schemas.openxmlformats.org/officeDocument/2006/relationships/hyperlink" Target="https://www.fullpicture.app/item/f1ba705e73078a42df674069166ba4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2023-02-22T19:04:24+01:00</dcterms:created>
  <dcterms:modified xsi:type="dcterms:W3CDTF">2023-02-22T19:04:24+01:00</dcterms:modified>
</cp:coreProperties>
</file>

<file path=docProps/custom.xml><?xml version="1.0" encoding="utf-8"?>
<Properties xmlns="http://schemas.openxmlformats.org/officeDocument/2006/custom-properties" xmlns:vt="http://schemas.openxmlformats.org/officeDocument/2006/docPropsVTypes"/>
</file>