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Change Blindness and Eyewitness Testimony - ProQuest</w:t></w:r><w:br/><w:hyperlink r:id="rId7" w:history="1"><w:r><w:rPr><w:color w:val="2980b9"/><w:u w:val="single"/></w:rPr><w:t xml:space="preserve">https://www.proquest.com/docview/213825741?parentSessionId=1a1HdLO7qkapo0JEmec1p4PLFwEnP44ZbWvavvols8c%3D&pq-origsite=primo&accountid=14697&sourcetype=Scholarly+Journals</w:t></w:r></w:hyperlink></w:p><w:p><w:pPr><w:pStyle w:val="Heading1"/></w:pPr><w:bookmarkStart w:id="2" w:name="_Toc2"/><w:r><w:t>Article summary:</w:t></w:r><w:bookmarkEnd w:id="2"/></w:p><w:p><w:pPr><w:jc w:val="both"/></w:pPr><w:r><w:rPr/><w:t xml:space="preserve">1. Change blindness refers to the difficulty observers face in detecting major changes in their perceptual environment, such as identity changes in videos or staged events.</w:t></w:r></w:p><w:p><w:pPr><w:jc w:val="both"/></w:pPr><w:r><w:rPr/><w:t xml:space="preserve"></w:t></w:r></w:p><w:p><w:pPr><w:jc w:val="both"/></w:pPr><w:r><w:rPr/><w:t xml:space="preserve">2. Research has shown that awareness of identity change is related to content recall and accuracy of identification, highlighting the interrelation between eyewitness testimony and change blindness literatures.</w:t></w:r></w:p><w:p><w:pPr><w:jc w:val="both"/></w:pPr><w:r><w:rPr/><w:t xml:space="preserve"></w:t></w:r></w:p><w:p><w:pPr><w:jc w:val="both"/></w:pPr><w:r><w:rPr/><w:t xml:space="preserve">3. A study involving a video enactment of a burglary found that participants who were briefed to remember the content (intentional condition) were more likely to detect the identity change and recall more detail from the film compared to those in the incidental condition.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&quot;Change Blindness and Eyewitness Testimony&quot; explores the relationship between change blindness research and eyewitness identification. The study conducted by the authors involved participants watching a video enactment of a burglary where the identity of the burglar changed halfway through the film. The participants were then tested on their recall of the content, awareness of the change, and ability to identify the burglars.</w:t></w:r></w:p><w:p><w:pPr><w:jc w:val="both"/></w:pPr><w:r><w:rPr/><w:t xml:space="preserve"></w:t></w:r></w:p><w:p><w:pPr><w:jc w:val="both"/></w:pPr><w:r><w:rPr/><w:t xml:space="preserve">One potential bias in this study is the use of a small sample size (80 participants) which may not be representative of the general population. Additionally, the study only included one type of crime scenario (burglary) which limits the generalizability of the findings to other types of crimes. The lack of diversity in terms of age, occupation, and other demographic factors among participants could also introduce bias into the results.</w:t></w:r></w:p><w:p><w:pPr><w:jc w:val="both"/></w:pPr><w:r><w:rPr/><w:t xml:space="preserve"></w:t></w:r></w:p><w:p><w:pPr><w:jc w:val="both"/></w:pPr><w:r><w:rPr/><w:t xml:space="preserve">The article does not provide information on how participants were recruited or screened for any potential biases that could affect their performance in the study. This lack of transparency raises questions about the validity and reliability of the results.</w:t></w:r></w:p><w:p><w:pPr><w:jc w:val="both"/></w:pPr><w:r><w:rPr/><w:t xml:space="preserve"></w:t></w:r></w:p><w:p><w:pPr><w:jc w:val="both"/></w:pPr><w:r><w:rPr/><w:t xml:space="preserve">Furthermore, there is a lack of discussion on potential confounding variables that could have influenced participants' ability to detect changes in identity or recall details from the film. Factors such as attentional capacity, prior experience with similar situations, and individual differences in memory abilities are important considerations that should have been addressed in the study.</w:t></w:r></w:p><w:p><w:pPr><w:jc w:val="both"/></w:pPr><w:r><w:rPr/><w:t xml:space="preserve"></w:t></w:r></w:p><w:p><w:pPr><w:jc w:val="both"/></w:pPr><w:r><w:rPr/><w:t xml:space="preserve">The article also makes unsupported claims about gender differences in change detection without providing sufficient evidence to support these claims. The interaction involving gender in detecting changes was mentioned briefly without further analysis or discussion on why this difference might exist.</w:t></w:r></w:p><w:p><w:pPr><w:jc w:val="both"/></w:pPr><w:r><w:rPr/><w:t xml:space="preserve"></w:t></w:r></w:p><w:p><w:pPr><w:jc w:val="both"/></w:pPr><w:r><w:rPr/><w:t xml:space="preserve">There is a missed opportunity to explore counterarguments or alternative explanations for the findings presented in the study. By only focusing on one perspective and not considering other possible interpretations, the article lacks depth and critical analysis.</w:t></w:r></w:p><w:p><w:pPr><w:jc w:val="both"/></w:pPr><w:r><w:rPr/><w:t xml:space="preserve"></w:t></w:r></w:p><w:p><w:pPr><w:jc w:val="both"/></w:pPr><w:r><w:rPr/><w:t xml:space="preserve">Overall, while the article presents interesting findings on change blindness and eyewitness testimony, it falls short in terms of methodological rigor, transparency, consideration of potential biases, and thorough analysis of results. Further research with larger sample sizes, diverse participant groups, and more comprehensive measures is needed to draw robust conclusions about the relationship between change blindness and eyewitness identification.</w:t></w:r></w:p><w:p><w:pPr><w:pStyle w:val="Heading1"/></w:pPr><w:bookmarkStart w:id="5" w:name="_Toc5"/><w:r><w:t>Topics for further research:</w:t></w:r><w:bookmarkEnd w:id="5"/></w:p><w:p><w:pPr><w:spacing w:after="0"/><w:numPr><w:ilvl w:val="0"/><w:numId w:val="2"/></w:numPr></w:pPr><w:r><w:rPr/><w:t xml:space="preserve">Factors influencing eyewitness identification accuracy
</w:t></w:r></w:p><w:p><w:pPr><w:spacing w:after="0"/><w:numPr><w:ilvl w:val="0"/><w:numId w:val="2"/></w:numPr></w:pPr><w:r><w:rPr/><w:t xml:space="preserve">Gender differences in memory and perception
</w:t></w:r></w:p><w:p><w:pPr><w:spacing w:after="0"/><w:numPr><w:ilvl w:val="0"/><w:numId w:val="2"/></w:numPr></w:pPr><w:r><w:rPr/><w:t xml:space="preserve">Methods for recruiting unbiased participants in research studies
</w:t></w:r></w:p><w:p><w:pPr><w:spacing w:after="0"/><w:numPr><w:ilvl w:val="0"/><w:numId w:val="2"/></w:numPr></w:pPr><w:r><w:rPr/><w:t xml:space="preserve">Confounding variables in eyewitness testimony research
</w:t></w:r></w:p><w:p><w:pPr><w:spacing w:after="0"/><w:numPr><w:ilvl w:val="0"/><w:numId w:val="2"/></w:numPr></w:pPr><w:r><w:rPr/><w:t xml:space="preserve">Cognitive processes involved in change detection
</w:t></w:r></w:p><w:p><w:pPr><w:numPr><w:ilvl w:val="0"/><w:numId w:val="2"/></w:numPr></w:pPr><w:r><w:rPr/><w:t xml:space="preserve">Critiques of change blindness research in psychology</w:t></w:r></w:p><w:p><w:pPr><w:pStyle w:val="Heading1"/></w:pPr><w:bookmarkStart w:id="6" w:name="_Toc6"/><w:r><w:t>Report location:</w:t></w:r><w:bookmarkEnd w:id="6"/></w:p><w:p><w:hyperlink r:id="rId8" w:history="1"><w:r><w:rPr><w:color w:val="2980b9"/><w:u w:val="single"/></w:rPr><w:t xml:space="preserve">https://www.fullpicture.app/item/f1c5b4670b59084291df1292aca3d542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A3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3825741?parentSessionId=1a1HdLO7qkapo0JEmec1p4PLFwEnP44ZbWvavvols8c%3D&amp;pq-origsite=primo&amp;accountid=14697&amp;sourcetype=Scholarly+Journals" TargetMode="External"/><Relationship Id="rId8" Type="http://schemas.openxmlformats.org/officeDocument/2006/relationships/hyperlink" Target="https://www.fullpicture.app/item/f1c5b4670b59084291df1292aca3d5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2024-07-15T11:01:57+02:00</dcterms:created>
  <dcterms:modified xsi:type="dcterms:W3CDTF">2024-07-15T11:01:57+02:00</dcterms:modified>
</cp:coreProperties>
</file>

<file path=docProps/custom.xml><?xml version="1.0" encoding="utf-8"?>
<Properties xmlns="http://schemas.openxmlformats.org/officeDocument/2006/custom-properties" xmlns:vt="http://schemas.openxmlformats.org/officeDocument/2006/docPropsVTypes"/>
</file>