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building energy efficiency in China during “Eleventh Five-Year Plan” period - ScienceDirect</w:t>
      </w:r>
      <w:br/>
      <w:hyperlink r:id="rId7" w:history="1">
        <w:r>
          <w:rPr>
            <w:color w:val="2980b9"/>
            <w:u w:val="single"/>
          </w:rPr>
          <w:t xml:space="preserve">https://www.sciencedirect.com/science/article/abs/pii/S0301421511009013</w:t>
        </w:r>
      </w:hyperlink>
    </w:p>
    <w:p>
      <w:pPr>
        <w:pStyle w:val="Heading1"/>
      </w:pPr>
      <w:bookmarkStart w:id="2" w:name="_Toc2"/>
      <w:r>
        <w:t>Article summary:</w:t>
      </w:r>
      <w:bookmarkEnd w:id="2"/>
    </w:p>
    <w:p>
      <w:pPr>
        <w:jc w:val="both"/>
      </w:pPr>
      <w:r>
        <w:rPr/>
        <w:t xml:space="preserve">1. Building energy consumption in China has been steadily increasing due to economic growth and development.</w:t>
      </w:r>
    </w:p>
    <w:p>
      <w:pPr>
        <w:jc w:val="both"/>
      </w:pPr>
      <w:r>
        <w:rPr/>
        <w:t xml:space="preserve">2. During the “Eleventh Five-Year Plan” period, the Chinese government launched a binding energy conservation target that the energy intensity should be decreased by 20%.</w:t>
      </w:r>
    </w:p>
    <w:p>
      <w:pPr>
        <w:jc w:val="both"/>
      </w:pPr>
      <w:r>
        <w:rPr/>
        <w:t xml:space="preserve">3. The Chinese government has implemented various policies and regulations to promote building energy efficiency, such as banning the import and application of energy-inefficient building materials and techniques, advocating for the application of renewable energy systems in new buildings, monitoring energy performance on large-scale public buildings and government buildings, and providing special funds for energy efficiency of government office buildings and large-scale public buildings.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building energy efficiency in China during the “Eleventh Five-Year Plan” period from 2006 to 2010. The article is generally reliable as it provides evidence for its claims with references to statistical data, existing laws and regulations, incentive policies, assessment system, etc., which are all supported by credible sources. However, there are some potential biases that need to be noted. For example, while the article mentions that the Chinese government has implemented various policies and regulations to promote building energy efficiency, it does not provide any information about how effective these policies have been or what challenges they have faced in implementation. Additionally, while the article mentions that heating metering and energy efficiency retrofit for existing residential buildings in northern heating areas of China have been launched on a large scale by 15 provincial governments with unified guidance from central government, it does not provide any information about how this initiative has impacted local communities or whether there have been any unintended consequences from this policy. Furthermore, while the article mentions that Special fund for energy efficiency of government office buildings and large-scale public buildings was established by Ministry of Finance (MOF) and Ministry of Housing and Urban–Rural Development (MOHURD), it does not provide any information about how this fund is being used or managed. In conclusion, while overall reliable, this article could benefit from further exploration into potential biases as well as more detailed information about how certain initiatives have impacted local communities or had unintended consequences.</w:t>
      </w:r>
    </w:p>
    <w:p>
      <w:pPr>
        <w:pStyle w:val="Heading1"/>
      </w:pPr>
      <w:bookmarkStart w:id="5" w:name="_Toc5"/>
      <w:r>
        <w:t>Topics for further research:</w:t>
      </w:r>
      <w:bookmarkEnd w:id="5"/>
    </w:p>
    <w:p>
      <w:pPr>
        <w:spacing w:after="0"/>
        <w:numPr>
          <w:ilvl w:val="0"/>
          <w:numId w:val="2"/>
        </w:numPr>
      </w:pPr>
      <w:r>
        <w:rPr/>
        <w:t xml:space="preserve">“Impact of building energy efficiency policies in China”</w:t>
      </w:r>
    </w:p>
    <w:p>
      <w:pPr>
        <w:spacing w:after="0"/>
        <w:numPr>
          <w:ilvl w:val="0"/>
          <w:numId w:val="2"/>
        </w:numPr>
      </w:pPr>
      <w:r>
        <w:rPr/>
        <w:t xml:space="preserve">“Challenges of implementing building energy efficiency policies in China”</w:t>
      </w:r>
    </w:p>
    <w:p>
      <w:pPr>
        <w:spacing w:after="0"/>
        <w:numPr>
          <w:ilvl w:val="0"/>
          <w:numId w:val="2"/>
        </w:numPr>
      </w:pPr>
      <w:r>
        <w:rPr/>
        <w:t xml:space="preserve">“Unintended consequences of building energy efficiency policies in China”</w:t>
      </w:r>
    </w:p>
    <w:p>
      <w:pPr>
        <w:spacing w:after="0"/>
        <w:numPr>
          <w:ilvl w:val="0"/>
          <w:numId w:val="2"/>
        </w:numPr>
      </w:pPr>
      <w:r>
        <w:rPr/>
        <w:t xml:space="preserve">“Assessment of building energy efficiency policies in China”</w:t>
      </w:r>
    </w:p>
    <w:p>
      <w:pPr>
        <w:spacing w:after="0"/>
        <w:numPr>
          <w:ilvl w:val="0"/>
          <w:numId w:val="2"/>
        </w:numPr>
      </w:pPr>
      <w:r>
        <w:rPr/>
        <w:t xml:space="preserve">“Management of Special fund for energy efficiency in China”</w:t>
      </w:r>
    </w:p>
    <w:p>
      <w:pPr>
        <w:numPr>
          <w:ilvl w:val="0"/>
          <w:numId w:val="2"/>
        </w:numPr>
      </w:pPr>
      <w:r>
        <w:rPr/>
        <w:t xml:space="preserve">“Impact of heating metering and energy efficiency retrofit in China”</w:t>
      </w:r>
    </w:p>
    <w:p>
      <w:pPr>
        <w:pStyle w:val="Heading1"/>
      </w:pPr>
      <w:bookmarkStart w:id="6" w:name="_Toc6"/>
      <w:r>
        <w:t>Report location:</w:t>
      </w:r>
      <w:bookmarkEnd w:id="6"/>
    </w:p>
    <w:p>
      <w:hyperlink r:id="rId8" w:history="1">
        <w:r>
          <w:rPr>
            <w:color w:val="2980b9"/>
            <w:u w:val="single"/>
          </w:rPr>
          <w:t xml:space="preserve">https://www.fullpicture.app/item/f1c8a96fb38637688e4a50e7a943f37c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5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421511009013" TargetMode="External"/><Relationship Id="rId8" Type="http://schemas.openxmlformats.org/officeDocument/2006/relationships/hyperlink" Target="https://www.fullpicture.app/item/f1c8a96fb38637688e4a50e7a943f3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2023-02-23T05:12:12+01:00</dcterms:created>
  <dcterms:modified xsi:type="dcterms:W3CDTF">2023-02-23T05:12:12+01:00</dcterms:modified>
</cp:coreProperties>
</file>

<file path=docProps/custom.xml><?xml version="1.0" encoding="utf-8"?>
<Properties xmlns="http://schemas.openxmlformats.org/officeDocument/2006/custom-properties" xmlns:vt="http://schemas.openxmlformats.org/officeDocument/2006/docPropsVTypes"/>
</file>