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第三代皮下植入式心律转复除颤器和肌间双切口植入技术治疗致心律失常性心肌病患者：3年随访 - ScienceDirect</w:t>
      </w:r>
      <w:br/>
      <w:hyperlink r:id="rId7" w:history="1">
        <w:r>
          <w:rPr>
            <w:color w:val="2980b9"/>
            <w:u w:val="single"/>
          </w:rPr>
          <w:t xml:space="preserve">https://www.sciencedirect.com/science/article/pii/S016752732300534X</w:t>
        </w:r>
      </w:hyperlink>
    </w:p>
    <w:p>
      <w:pPr>
        <w:pStyle w:val="Heading1"/>
      </w:pPr>
      <w:bookmarkStart w:id="2" w:name="_Toc2"/>
      <w:r>
        <w:t>Article summary:</w:t>
      </w:r>
      <w:bookmarkEnd w:id="2"/>
    </w:p>
    <w:p>
      <w:pPr>
        <w:jc w:val="both"/>
      </w:pPr>
      <w:r>
        <w:rPr/>
        <w:t xml:space="preserve">1. 皮下植入式心律转复除颤器（S-ICD）可以有效治疗致心律失常性心肌病（ACM）患者的室性心律失常，但存在不适当电击的风险。</w:t>
      </w:r>
    </w:p>
    <w:p>
      <w:pPr>
        <w:jc w:val="both"/>
      </w:pPr>
      <w:r>
        <w:rPr/>
        <w:t xml:space="preserve">2. 第三代S-ICD与现代软件升级和肌间双切口植入技术相结合在具有不同表型变异的ACM中可能具有优势，但需要考虑肌电位引起的IS风险。</w:t>
      </w:r>
    </w:p>
    <w:p>
      <w:pPr>
        <w:jc w:val="both"/>
      </w:pPr>
      <w:r>
        <w:rPr/>
        <w:t xml:space="preserve">3. 在23名接受第三代S-ICD和IM双切口技术的ACM患者中，中位随访45.5个月，17.4%的患者至少接受过4次IS，其中努力期间的心外过度感知是IS的唯一原因。设备相关并发症较少。</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作为一篇医学研究论文，该文章提供了有关第三代皮下植入式心律转复除颤器和肌间双切口植入技术治疗致心律失常性心肌病患者的3年随访结果。然而，该文章存在以下问题：</w:t>
      </w:r>
    </w:p>
    <w:p>
      <w:pPr>
        <w:jc w:val="both"/>
      </w:pPr>
      <w:r>
        <w:rPr/>
        <w:t xml:space="preserve"/>
      </w:r>
    </w:p>
    <w:p>
      <w:pPr>
        <w:jc w:val="both"/>
      </w:pPr>
      <w:r>
        <w:rPr/>
        <w:t xml:space="preserve">1. 潜在偏见及其来源：该文章没有明确说明作者的利益冲突或资金来源，这可能会影响其结论的客观性。</w:t>
      </w:r>
    </w:p>
    <w:p>
      <w:pPr>
        <w:jc w:val="both"/>
      </w:pPr>
      <w:r>
        <w:rPr/>
        <w:t xml:space="preserve"/>
      </w:r>
    </w:p>
    <w:p>
      <w:pPr>
        <w:jc w:val="both"/>
      </w:pPr>
      <w:r>
        <w:rPr/>
        <w:t xml:space="preserve">2. 片面报道：该文章只报告了23名患者的结果，并未涉及更大规模的研究。因此，结论可能不具有普适性。</w:t>
      </w:r>
    </w:p>
    <w:p>
      <w:pPr>
        <w:jc w:val="both"/>
      </w:pPr>
      <w:r>
        <w:rPr/>
        <w:t xml:space="preserve"/>
      </w:r>
    </w:p>
    <w:p>
      <w:pPr>
        <w:jc w:val="both"/>
      </w:pPr>
      <w:r>
        <w:rPr/>
        <w:t xml:space="preserve">3. 缺失的考虑点：该文章未探讨其他治疗方法与第三代皮下植入式心律转复除颤器和肌间双切口植入技术之间的比较优劣，也未考虑其他因素对治疗效果的影响。</w:t>
      </w:r>
    </w:p>
    <w:p>
      <w:pPr>
        <w:jc w:val="both"/>
      </w:pPr>
      <w:r>
        <w:rPr/>
        <w:t xml:space="preserve"/>
      </w:r>
    </w:p>
    <w:p>
      <w:pPr>
        <w:jc w:val="both"/>
      </w:pPr>
      <w:r>
        <w:rPr/>
        <w:t xml:space="preserve">4. 所提出主张的缺失证据：尽管该文章声称第三代S-ICD似乎与设备相关并发症和TWOS引起的IS风险较低有关，但并未提供足够证据支持这一结论。</w:t>
      </w:r>
    </w:p>
    <w:p>
      <w:pPr>
        <w:jc w:val="both"/>
      </w:pPr>
      <w:r>
        <w:rPr/>
        <w:t xml:space="preserve"/>
      </w:r>
    </w:p>
    <w:p>
      <w:pPr>
        <w:jc w:val="both"/>
      </w:pPr>
      <w:r>
        <w:rPr/>
        <w:t xml:space="preserve">5. 未探索的反驳：该文章未探讨其他学者对该技术的反驳或质疑，这可能会导致读者对该技术的认识不全面。</w:t>
      </w:r>
    </w:p>
    <w:p>
      <w:pPr>
        <w:jc w:val="both"/>
      </w:pPr>
      <w:r>
        <w:rPr/>
        <w:t xml:space="preserve"/>
      </w:r>
    </w:p>
    <w:p>
      <w:pPr>
        <w:jc w:val="both"/>
      </w:pPr>
      <w:r>
        <w:rPr/>
        <w:t xml:space="preserve">6. 宣传内容：该文章未能平衡地呈现双方观点，而是过于强调第三代皮下植入式心律转复除颤器和肌间双切口植入技术的优势，这可能会误导读者。</w:t>
      </w:r>
    </w:p>
    <w:p>
      <w:pPr>
        <w:jc w:val="both"/>
      </w:pPr>
      <w:r>
        <w:rPr/>
        <w:t xml:space="preserve"/>
      </w:r>
    </w:p>
    <w:p>
      <w:pPr>
        <w:jc w:val="both"/>
      </w:pPr>
      <w:r>
        <w:rPr/>
        <w:t xml:space="preserve">7. 偏袒：该文章未能客观地评估治疗效果，并未提供足够证据支持其结论。因此，它可能存在偏袒的倾向。</w:t>
      </w:r>
    </w:p>
    <w:p>
      <w:pPr>
        <w:jc w:val="both"/>
      </w:pPr>
      <w:r>
        <w:rPr/>
        <w:t xml:space="preserve"/>
      </w:r>
    </w:p>
    <w:p>
      <w:pPr>
        <w:jc w:val="both"/>
      </w:pPr>
      <w:r>
        <w:rPr/>
        <w:t xml:space="preserve">8. 未注意到可能的风险：尽管该文章提到了一些不适当电击（IS）的风险，但并未充分探讨其他潜在风险，如感染、出血等。</w:t>
      </w:r>
    </w:p>
    <w:p>
      <w:pPr>
        <w:jc w:val="both"/>
      </w:pPr>
      <w:r>
        <w:rPr/>
        <w:t xml:space="preserve"/>
      </w:r>
    </w:p>
    <w:p>
      <w:pPr>
        <w:jc w:val="both"/>
      </w:pPr>
      <w:r>
        <w:rPr/>
        <w:t xml:space="preserve">综上所述，虽然该文章提供了有关第三代皮下植入式心律转复除颤器和肌间双切口植入技术治疗致心律失常性心肌病患者的3年随访结果，但其存在多个问题。因此，在阅读和引用该文章时应谨慎，并考虑其他相关文献以获得更全面和客观的信息。</w:t>
      </w:r>
    </w:p>
    <w:p>
      <w:pPr>
        <w:pStyle w:val="Heading1"/>
      </w:pPr>
      <w:bookmarkStart w:id="5" w:name="_Toc5"/>
      <w:r>
        <w:t>Topics for further research:</w:t>
      </w:r>
      <w:bookmarkEnd w:id="5"/>
    </w:p>
    <w:p>
      <w:pPr>
        <w:spacing w:after="0"/>
        <w:numPr>
          <w:ilvl w:val="0"/>
          <w:numId w:val="2"/>
        </w:numPr>
      </w:pPr>
      <w:r>
        <w:rPr/>
        <w:t xml:space="preserve">Potential bias and funding sources
</w:t>
      </w:r>
    </w:p>
    <w:p>
      <w:pPr>
        <w:spacing w:after="0"/>
        <w:numPr>
          <w:ilvl w:val="0"/>
          <w:numId w:val="2"/>
        </w:numPr>
      </w:pPr>
      <w:r>
        <w:rPr/>
        <w:t xml:space="preserve">One-sided reporting and lack of generalizability
</w:t>
      </w:r>
    </w:p>
    <w:p>
      <w:pPr>
        <w:spacing w:after="0"/>
        <w:numPr>
          <w:ilvl w:val="0"/>
          <w:numId w:val="2"/>
        </w:numPr>
      </w:pPr>
      <w:r>
        <w:rPr/>
        <w:t xml:space="preserve">Missing considerations and comparison with other treatments
</w:t>
      </w:r>
    </w:p>
    <w:p>
      <w:pPr>
        <w:spacing w:after="0"/>
        <w:numPr>
          <w:ilvl w:val="0"/>
          <w:numId w:val="2"/>
        </w:numPr>
      </w:pPr>
      <w:r>
        <w:rPr/>
        <w:t xml:space="preserve">Lack of evidence for claims
</w:t>
      </w:r>
    </w:p>
    <w:p>
      <w:pPr>
        <w:spacing w:after="0"/>
        <w:numPr>
          <w:ilvl w:val="0"/>
          <w:numId w:val="2"/>
        </w:numPr>
      </w:pPr>
      <w:r>
        <w:rPr/>
        <w:t xml:space="preserve">Unexplored counterarguments and criticisms
</w:t>
      </w:r>
    </w:p>
    <w:p>
      <w:pPr>
        <w:spacing w:after="0"/>
        <w:numPr>
          <w:ilvl w:val="0"/>
          <w:numId w:val="2"/>
        </w:numPr>
      </w:pPr>
      <w:r>
        <w:rPr/>
        <w:t xml:space="preserve">Promotional content and bias
</w:t>
      </w:r>
    </w:p>
    <w:p>
      <w:pPr>
        <w:spacing w:after="0"/>
        <w:numPr>
          <w:ilvl w:val="0"/>
          <w:numId w:val="2"/>
        </w:numPr>
      </w:pPr>
      <w:r>
        <w:rPr/>
        <w:t xml:space="preserve">Biased evaluation of treatment effectiveness
</w:t>
      </w:r>
    </w:p>
    <w:p>
      <w:pPr>
        <w:numPr>
          <w:ilvl w:val="0"/>
          <w:numId w:val="2"/>
        </w:numPr>
      </w:pPr>
      <w:r>
        <w:rPr/>
        <w:t xml:space="preserve">Failure to address potential risks and complications</w:t>
      </w:r>
    </w:p>
    <w:p>
      <w:pPr>
        <w:pStyle w:val="Heading1"/>
      </w:pPr>
      <w:bookmarkStart w:id="6" w:name="_Toc6"/>
      <w:r>
        <w:t>Report location:</w:t>
      </w:r>
      <w:bookmarkEnd w:id="6"/>
    </w:p>
    <w:p>
      <w:hyperlink r:id="rId8" w:history="1">
        <w:r>
          <w:rPr>
            <w:color w:val="2980b9"/>
            <w:u w:val="single"/>
          </w:rPr>
          <w:t xml:space="preserve">https://www.fullpicture.app/item/f1cced3bd497ee97b8018b82ea1fb084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8D8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52732300534X" TargetMode="External"/><Relationship Id="rId8" Type="http://schemas.openxmlformats.org/officeDocument/2006/relationships/hyperlink" Target="https://www.fullpicture.app/item/f1cced3bd497ee97b8018b82ea1fb0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2023-05-24T17:22:50+02:00</dcterms:created>
  <dcterms:modified xsi:type="dcterms:W3CDTF">2023-05-24T17:22:50+02:00</dcterms:modified>
</cp:coreProperties>
</file>

<file path=docProps/custom.xml><?xml version="1.0" encoding="utf-8"?>
<Properties xmlns="http://schemas.openxmlformats.org/officeDocument/2006/custom-properties" xmlns:vt="http://schemas.openxmlformats.org/officeDocument/2006/docPropsVTypes"/>
</file>