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Kinetics of hydrogen reduction of sodium sulfate mixed with sodium titanate - Zou - 1994 - The Canadian Journal of Chemical Engineering - Wiley Online Library</w:t>
      </w:r>
      <w:br/>
      <w:hyperlink r:id="rId7" w:history="1">
        <w:r>
          <w:rPr>
            <w:color w:val="2980b9"/>
            <w:u w:val="single"/>
          </w:rPr>
          <w:t xml:space="preserve">https://onlinelibrary.wiley.com/doi/10.1002/cjce.5450720215</w:t>
        </w:r>
      </w:hyperlink>
    </w:p>
    <w:p>
      <w:pPr>
        <w:pStyle w:val="Heading1"/>
      </w:pPr>
      <w:bookmarkStart w:id="2" w:name="_Toc2"/>
      <w:r>
        <w:t>Article summary:</w:t>
      </w:r>
      <w:bookmarkEnd w:id="2"/>
    </w:p>
    <w:p>
      <w:pPr>
        <w:jc w:val="both"/>
      </w:pPr>
      <w:r>
        <w:rPr/>
        <w:t xml:space="preserve">1. The hydrogen reduction kinetics of a mixture of sodium sulfate and sodium titanate were studied in a thermogravimetric system.</w:t>
      </w:r>
    </w:p>
    <w:p>
      <w:pPr>
        <w:jc w:val="both"/>
      </w:pPr>
      <w:r>
        <w:rPr/>
        <w:t xml:space="preserve">2. The conversion-time curves of the hydrogen reduction were well described by the nucleation and growth model up to about 60% conversion.</w:t>
      </w:r>
    </w:p>
    <w:p>
      <w:pPr>
        <w:jc w:val="both"/>
      </w:pPr>
      <w:r>
        <w:rPr/>
        <w:t xml:space="preserve">3. Activation energies of 302 and 179 kJ/mol were obtained for the nucleation and growth, and diffusion limited period respectively.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detailed information on the study conducted, including the methodology used, results obtained, and conclusions drawn from them. The authors also provide references to support their claims, which adds to its credibility. However, there are some potential biases that should be noted. For example, the authors do not explore any counterarguments or alternative explanations for their findings; they only present their own conclusions without considering other perspectives or evidence that could contradict them. Additionally, the article does not discuss any possible risks associated with the study or its results; this could lead readers to draw incorrect conclusions about the safety of using this method in practice. Finally, while the authors provide references to support their claims, they do not always present both sides equally; some sources may be more heavily relied upon than others due to their perceived authority or relevance to the topic at hand.</w:t>
      </w:r>
    </w:p>
    <w:p>
      <w:pPr>
        <w:pStyle w:val="Heading1"/>
      </w:pPr>
      <w:bookmarkStart w:id="5" w:name="_Toc5"/>
      <w:r>
        <w:t>Topics for further research:</w:t>
      </w:r>
      <w:bookmarkEnd w:id="5"/>
    </w:p>
    <w:p>
      <w:pPr>
        <w:spacing w:after="0"/>
        <w:numPr>
          <w:ilvl w:val="0"/>
          <w:numId w:val="2"/>
        </w:numPr>
      </w:pPr>
      <w:r>
        <w:rPr/>
        <w:t xml:space="preserve">Alternative explanations for study findings</w:t>
      </w:r>
    </w:p>
    <w:p>
      <w:pPr>
        <w:spacing w:after="0"/>
        <w:numPr>
          <w:ilvl w:val="0"/>
          <w:numId w:val="2"/>
        </w:numPr>
      </w:pPr>
      <w:r>
        <w:rPr/>
        <w:t xml:space="preserve">Risks associated with study methods</w:t>
      </w:r>
    </w:p>
    <w:p>
      <w:pPr>
        <w:spacing w:after="0"/>
        <w:numPr>
          <w:ilvl w:val="0"/>
          <w:numId w:val="2"/>
        </w:numPr>
      </w:pPr>
      <w:r>
        <w:rPr/>
        <w:t xml:space="preserve">Counterarguments to study conclusions</w:t>
      </w:r>
    </w:p>
    <w:p>
      <w:pPr>
        <w:spacing w:after="0"/>
        <w:numPr>
          <w:ilvl w:val="0"/>
          <w:numId w:val="2"/>
        </w:numPr>
      </w:pPr>
      <w:r>
        <w:rPr/>
        <w:t xml:space="preserve">Evidence contradicting study results</w:t>
      </w:r>
    </w:p>
    <w:p>
      <w:pPr>
        <w:spacing w:after="0"/>
        <w:numPr>
          <w:ilvl w:val="0"/>
          <w:numId w:val="2"/>
        </w:numPr>
      </w:pPr>
      <w:r>
        <w:rPr/>
        <w:t xml:space="preserve">Authority of sources used in study</w:t>
      </w:r>
    </w:p>
    <w:p>
      <w:pPr>
        <w:numPr>
          <w:ilvl w:val="0"/>
          <w:numId w:val="2"/>
        </w:numPr>
      </w:pPr>
      <w:r>
        <w:rPr/>
        <w:t xml:space="preserve">Relevance of sources used in study</w:t>
      </w:r>
    </w:p>
    <w:p>
      <w:pPr>
        <w:pStyle w:val="Heading1"/>
      </w:pPr>
      <w:bookmarkStart w:id="6" w:name="_Toc6"/>
      <w:r>
        <w:t>Report location:</w:t>
      </w:r>
      <w:bookmarkEnd w:id="6"/>
    </w:p>
    <w:p>
      <w:hyperlink r:id="rId8" w:history="1">
        <w:r>
          <w:rPr>
            <w:color w:val="2980b9"/>
            <w:u w:val="single"/>
          </w:rPr>
          <w:t xml:space="preserve">https://www.fullpicture.app/item/f1d3347da2dd7486ee4f27598237eb63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26D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cjce.5450720215" TargetMode="External"/><Relationship Id="rId8" Type="http://schemas.openxmlformats.org/officeDocument/2006/relationships/hyperlink" Target="https://www.fullpicture.app/item/f1d3347da2dd7486ee4f27598237eb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2023-02-22T00:39:36+01:00</dcterms:created>
  <dcterms:modified xsi:type="dcterms:W3CDTF">2023-02-22T00:39:36+01:00</dcterms:modified>
</cp:coreProperties>
</file>

<file path=docProps/custom.xml><?xml version="1.0" encoding="utf-8"?>
<Properties xmlns="http://schemas.openxmlformats.org/officeDocument/2006/custom-properties" xmlns:vt="http://schemas.openxmlformats.org/officeDocument/2006/docPropsVTypes"/>
</file>