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Tory MP Mark Menzies suspended over alleged misuse of campaign funds - BBC News</w:t>
      </w:r>
      <w:br/>
      <w:hyperlink r:id="rId7" w:history="1">
        <w:r>
          <w:rPr>
            <w:color w:val="2980b9"/>
            <w:u w:val="single"/>
          </w:rPr>
          <w:t xml:space="preserve">https://www.bbc.co.uk/news/uk-politics-68841840</w:t>
        </w:r>
      </w:hyperlink>
    </w:p>
    <w:p>
      <w:pPr>
        <w:pStyle w:val="Heading1"/>
      </w:pPr>
      <w:bookmarkStart w:id="2" w:name="_Toc2"/>
      <w:r>
        <w:t>Article summary:</w:t>
      </w:r>
      <w:bookmarkEnd w:id="2"/>
    </w:p>
    <w:p>
      <w:pPr>
        <w:jc w:val="both"/>
      </w:pPr>
      <w:r>
        <w:rPr/>
        <w:t xml:space="preserve">1. Tory MP Mark Menzies has been suspended for allegedly misusing campaign funds, including making late night phone calls to ask for money to pay off debts.</w:t>
      </w:r>
    </w:p>
    <w:p>
      <w:pPr>
        <w:jc w:val="both"/>
      </w:pPr>
      <w:r>
        <w:rPr/>
        <w:t xml:space="preserve">2. The allegations include claims that Mr Menzies received a total of £14,000 from campaign funds to cover medical expenses, which were not repaid.</w:t>
      </w:r>
    </w:p>
    <w:p>
      <w:pPr>
        <w:jc w:val="both"/>
      </w:pPr>
      <w:r>
        <w:rPr/>
        <w:t xml:space="preserve">3. The Conservative Party is investigating the allegations and Mr Menzies has agreed to relinquish the Conservative whip pending the outcome of the investigation.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BBC News regarding Tory MP Mark Menzies being suspended over alleged misuse of campaign funds presents a detailed account of the accusations against him. However, there are several aspects of the article that raise questions about its objectivity and completeness.</w:t>
      </w:r>
    </w:p>
    <w:p>
      <w:pPr>
        <w:jc w:val="both"/>
      </w:pPr>
      <w:r>
        <w:rPr/>
        <w:t xml:space="preserve"/>
      </w:r>
    </w:p>
    <w:p>
      <w:pPr>
        <w:jc w:val="both"/>
      </w:pPr>
      <w:r>
        <w:rPr/>
        <w:t xml:space="preserve">One potential bias in the article is the lack of direct quotes or statements from Mr Menzies himself. While the article mentions that he disputed the allegations, there are no direct quotes from him to provide his side of the story. This could lead to a one-sided presentation of the events and potentially skew the reader's perception of Mr Menzies' involvement.</w:t>
      </w:r>
    </w:p>
    <w:p>
      <w:pPr>
        <w:jc w:val="both"/>
      </w:pPr>
      <w:r>
        <w:rPr/>
        <w:t xml:space="preserve"/>
      </w:r>
    </w:p>
    <w:p>
      <w:pPr>
        <w:jc w:val="both"/>
      </w:pPr>
      <w:r>
        <w:rPr/>
        <w:t xml:space="preserve">Additionally, there are unsupported claims made in the article, such as the assertion that Mr Menzies made a late-night phone call asking for money to pay off "bad people". The source of this claim is not provided, leaving readers to question its validity and reliability. Without concrete evidence or further context, it is difficult to assess the veracity of these allegations.</w:t>
      </w:r>
    </w:p>
    <w:p>
      <w:pPr>
        <w:jc w:val="both"/>
      </w:pPr>
      <w:r>
        <w:rPr/>
        <w:t xml:space="preserve"/>
      </w:r>
    </w:p>
    <w:p>
      <w:pPr>
        <w:jc w:val="both"/>
      </w:pPr>
      <w:r>
        <w:rPr/>
        <w:t xml:space="preserve">Furthermore, there are missing points of consideration in the article. For example, there is no mention of any potential motives behind the alleged misuse of campaign funds by Mr Menzies. Understanding why he may have made these requests could provide valuable insight into his actions and decision-making process.</w:t>
      </w:r>
    </w:p>
    <w:p>
      <w:pPr>
        <w:jc w:val="both"/>
      </w:pPr>
      <w:r>
        <w:rPr/>
        <w:t xml:space="preserve"/>
      </w:r>
    </w:p>
    <w:p>
      <w:pPr>
        <w:jc w:val="both"/>
      </w:pPr>
      <w:r>
        <w:rPr/>
        <w:t xml:space="preserve">The article also lacks exploration of potential counterarguments or alternative explanations for Mr Menzies' behavior. By presenting only one side of the story without considering other perspectives or possible mitigating factors, the article may be painting an incomplete picture for readers.</w:t>
      </w:r>
    </w:p>
    <w:p>
      <w:pPr>
        <w:jc w:val="both"/>
      </w:pPr>
      <w:r>
        <w:rPr/>
        <w:t xml:space="preserve"/>
      </w:r>
    </w:p>
    <w:p>
      <w:pPr>
        <w:jc w:val="both"/>
      </w:pPr>
      <w:r>
        <w:rPr/>
        <w:t xml:space="preserve">Moreover, there is a promotional tone in some parts of the article, particularly when quoting Conservative Party officials who emphasize their commitment to investigating allegations against their members. This could be seen as partiality towards the party and its handling of internal matters.</w:t>
      </w:r>
    </w:p>
    <w:p>
      <w:pPr>
        <w:jc w:val="both"/>
      </w:pPr>
      <w:r>
        <w:rPr/>
        <w:t xml:space="preserve"/>
      </w:r>
    </w:p>
    <w:p>
      <w:pPr>
        <w:jc w:val="both"/>
      </w:pPr>
      <w:r>
        <w:rPr/>
        <w:t xml:space="preserve">Overall, while the article provides a detailed account of the allegations against Mark Menzies, it falls short in terms of objectivity, balance, and thoroughness. By addressing these shortcomings and providing a more comprehensive analysis of the situation, readers would be better equipped to form their own opinions on the matter.</w:t>
      </w:r>
    </w:p>
    <w:p>
      <w:pPr>
        <w:pStyle w:val="Heading1"/>
      </w:pPr>
      <w:bookmarkStart w:id="5" w:name="_Toc5"/>
      <w:r>
        <w:t>Topics for further research:</w:t>
      </w:r>
      <w:bookmarkEnd w:id="5"/>
    </w:p>
    <w:p>
      <w:pPr>
        <w:spacing w:after="0"/>
        <w:numPr>
          <w:ilvl w:val="0"/>
          <w:numId w:val="2"/>
        </w:numPr>
      </w:pPr>
      <w:r>
        <w:rPr/>
        <w:t xml:space="preserve">Motives behind misuse of campaign funds by politicians
</w:t>
      </w:r>
    </w:p>
    <w:p>
      <w:pPr>
        <w:spacing w:after="0"/>
        <w:numPr>
          <w:ilvl w:val="0"/>
          <w:numId w:val="2"/>
        </w:numPr>
      </w:pPr>
      <w:r>
        <w:rPr/>
        <w:t xml:space="preserve">Ethics and regulations surrounding campaign finance in the UK
</w:t>
      </w:r>
    </w:p>
    <w:p>
      <w:pPr>
        <w:spacing w:after="0"/>
        <w:numPr>
          <w:ilvl w:val="0"/>
          <w:numId w:val="2"/>
        </w:numPr>
      </w:pPr>
      <w:r>
        <w:rPr/>
        <w:t xml:space="preserve">Impact of campaign fund misuse on public trust in politicians
</w:t>
      </w:r>
    </w:p>
    <w:p>
      <w:pPr>
        <w:spacing w:after="0"/>
        <w:numPr>
          <w:ilvl w:val="0"/>
          <w:numId w:val="2"/>
        </w:numPr>
      </w:pPr>
      <w:r>
        <w:rPr/>
        <w:t xml:space="preserve">Legal consequences for politicians found guilty of misusing campaign funds
</w:t>
      </w:r>
    </w:p>
    <w:p>
      <w:pPr>
        <w:spacing w:after="0"/>
        <w:numPr>
          <w:ilvl w:val="0"/>
          <w:numId w:val="2"/>
        </w:numPr>
      </w:pPr>
      <w:r>
        <w:rPr/>
        <w:t xml:space="preserve">Political party accountability for members' actions and behavior
</w:t>
      </w:r>
    </w:p>
    <w:p>
      <w:pPr>
        <w:numPr>
          <w:ilvl w:val="0"/>
          <w:numId w:val="2"/>
        </w:numPr>
      </w:pPr>
      <w:r>
        <w:rPr/>
        <w:t xml:space="preserve">Strategies for preventing and detecting misuse of campaign funds in politics</w:t>
      </w:r>
    </w:p>
    <w:p>
      <w:pPr>
        <w:pStyle w:val="Heading1"/>
      </w:pPr>
      <w:bookmarkStart w:id="6" w:name="_Toc6"/>
      <w:r>
        <w:t>Report location:</w:t>
      </w:r>
      <w:bookmarkEnd w:id="6"/>
    </w:p>
    <w:p>
      <w:hyperlink r:id="rId8" w:history="1">
        <w:r>
          <w:rPr>
            <w:color w:val="2980b9"/>
            <w:u w:val="single"/>
          </w:rPr>
          <w:t xml:space="preserve">https://www.fullpicture.app/item/f1f07158bfdbe0502c9da9828e71a33c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1D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politics-68841840" TargetMode="External"/><Relationship Id="rId8" Type="http://schemas.openxmlformats.org/officeDocument/2006/relationships/hyperlink" Target="https://www.fullpicture.app/item/f1f07158bfdbe0502c9da9828e71a3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2024-06-29T18:26:28+02:00</dcterms:created>
  <dcterms:modified xsi:type="dcterms:W3CDTF">2024-06-29T18:26:28+02:00</dcterms:modified>
</cp:coreProperties>
</file>

<file path=docProps/custom.xml><?xml version="1.0" encoding="utf-8"?>
<Properties xmlns="http://schemas.openxmlformats.org/officeDocument/2006/custom-properties" xmlns:vt="http://schemas.openxmlformats.org/officeDocument/2006/docPropsVTypes"/>
</file>