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Intergenerational reproductive toxicity of parental exposure to prothioconazole and its metabolite on offspring and epigenetic regulation associated with DNA methylation in zebrafish - ScienceDirect</w:t>
      </w:r>
      <w:br/>
      <w:hyperlink r:id="rId7" w:history="1">
        <w:r>
          <w:rPr>
            <w:color w:val="2980b9"/>
            <w:u w:val="single"/>
          </w:rPr>
          <w:t xml:space="preserve">https://www.sciencedirect.com/science/article/pii/S0160412023001034?via%3Dihub</w:t>
        </w:r>
      </w:hyperlink>
    </w:p>
    <w:p>
      <w:pPr>
        <w:pStyle w:val="Heading1"/>
      </w:pPr>
      <w:bookmarkStart w:id="2" w:name="_Toc2"/>
      <w:r>
        <w:t>Article summary:</w:t>
      </w:r>
      <w:bookmarkEnd w:id="2"/>
    </w:p>
    <w:p>
      <w:pPr>
        <w:jc w:val="both"/>
      </w:pPr>
      <w:r>
        <w:rPr/>
        <w:t xml:space="preserve">1. This study investigated the gender-dependent effects of parental exposure to prothioconazole (PTC) and its metabolite prothioconazole-desthio (dPTC) on adult zebrafish reproduction and intergenerational effects on offspring development.</w:t>
      </w:r>
    </w:p>
    <w:p>
      <w:pPr>
        <w:jc w:val="both"/>
      </w:pPr>
      <w:r>
        <w:rPr/>
        <w:t xml:space="preserve">2. Results showed that female zebrafish were more significantly affected than male zebrafish, with reduced fertility and gametogenesis.</w:t>
      </w:r>
    </w:p>
    <w:p>
      <w:pPr>
        <w:jc w:val="both"/>
      </w:pPr>
      <w:r>
        <w:rPr/>
        <w:t xml:space="preserve">3. Abnormal development of F1 embryos was observed, which was related to abnormal expression of sex hormones and regulation of DNA methylation in F0 fish.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well-written scientific paper that provides a comprehensive overview of the research conducted by the authors on the reproductive toxicity of parental exposure to PTC and dPTC on offspring and epigenetic regulation associated with DNA methylation in zebrafish. The authors have provided detailed information about their methods, results, and conclusions, as well as references to relevant literature for further reading.</w:t>
      </w:r>
    </w:p>
    <w:p>
      <w:pPr>
        <w:jc w:val="both"/>
      </w:pPr>
      <w:r>
        <w:rPr/>
        <w:t xml:space="preserve">The article is generally reliable and trustworthy; however, there are some potential biases that should be noted. For example, the authors did not explore any counterarguments or alternative explanations for their findings; they only presented their own conclusions without considering other possible interpretations or implications of their results. Additionally, while the authors did provide evidence for their claims, they did not present both sides equally; instead, they focused primarily on supporting their own conclusions rather than exploring opposing views or arguments.</w:t>
      </w:r>
    </w:p>
    <w:p>
      <w:pPr>
        <w:jc w:val="both"/>
      </w:pPr>
      <w:r>
        <w:rPr/>
        <w:t xml:space="preserve">In addition, it should be noted that while the authors discussed potential risks associated with PTC and dPTC exposure, they did not provide any information about how these risks could be mitigated or avoided in order to protect human health or aquatic ecosystems from harm. Furthermore, there was no discussion about how this research could be applied in real-world settings or what further research needs to be done in order to better understand the impacts of PTC and dPTC exposure on aquatic organisms.</w:t>
      </w:r>
    </w:p>
    <w:p>
      <w:pPr>
        <w:jc w:val="both"/>
      </w:pPr>
      <w:r>
        <w:rPr/>
        <w:t xml:space="preserve">In conclusion, this article is generally reliable and trustworthy; however,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Mitigation of PTC and dPTC exposure risks</w:t>
      </w:r>
    </w:p>
    <w:p>
      <w:pPr>
        <w:spacing w:after="0"/>
        <w:numPr>
          <w:ilvl w:val="0"/>
          <w:numId w:val="2"/>
        </w:numPr>
      </w:pPr>
      <w:r>
        <w:rPr/>
        <w:t xml:space="preserve">Real-world applications of PTC and dPTC research</w:t>
      </w:r>
    </w:p>
    <w:p>
      <w:pPr>
        <w:spacing w:after="0"/>
        <w:numPr>
          <w:ilvl w:val="0"/>
          <w:numId w:val="2"/>
        </w:numPr>
      </w:pPr>
      <w:r>
        <w:rPr/>
        <w:t xml:space="preserve">Alternative explanations for PTC and dPTC effects</w:t>
      </w:r>
    </w:p>
    <w:p>
      <w:pPr>
        <w:spacing w:after="0"/>
        <w:numPr>
          <w:ilvl w:val="0"/>
          <w:numId w:val="2"/>
        </w:numPr>
      </w:pPr>
      <w:r>
        <w:rPr/>
        <w:t xml:space="preserve">Impacts of PTC and dPTC exposure on aquatic organisms</w:t>
      </w:r>
    </w:p>
    <w:p>
      <w:pPr>
        <w:spacing w:after="0"/>
        <w:numPr>
          <w:ilvl w:val="0"/>
          <w:numId w:val="2"/>
        </w:numPr>
      </w:pPr>
      <w:r>
        <w:rPr/>
        <w:t xml:space="preserve">Epigenetic regulation associated with DNA methylation</w:t>
      </w:r>
    </w:p>
    <w:p>
      <w:pPr>
        <w:numPr>
          <w:ilvl w:val="0"/>
          <w:numId w:val="2"/>
        </w:numPr>
      </w:pPr>
      <w:r>
        <w:rPr/>
        <w:t xml:space="preserve">Further research needed on PTC and dPTC toxicity</w:t>
      </w:r>
    </w:p>
    <w:p>
      <w:pPr>
        <w:pStyle w:val="Heading1"/>
      </w:pPr>
      <w:bookmarkStart w:id="6" w:name="_Toc6"/>
      <w:r>
        <w:t>Report location:</w:t>
      </w:r>
      <w:bookmarkEnd w:id="6"/>
    </w:p>
    <w:p>
      <w:hyperlink r:id="rId8" w:history="1">
        <w:r>
          <w:rPr>
            <w:color w:val="2980b9"/>
            <w:u w:val="single"/>
          </w:rPr>
          <w:t xml:space="preserve">https://www.fullpicture.app/item/f2076898454468b1a6d603f0382c37c7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1AE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0412023001034?via%3Dihub" TargetMode="External"/><Relationship Id="rId8" Type="http://schemas.openxmlformats.org/officeDocument/2006/relationships/hyperlink" Target="https://www.fullpicture.app/item/f2076898454468b1a6d603f0382c37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2023-02-21T07:52:53+01:00</dcterms:created>
  <dcterms:modified xsi:type="dcterms:W3CDTF">2023-02-21T07:52:53+01:00</dcterms:modified>
</cp:coreProperties>
</file>

<file path=docProps/custom.xml><?xml version="1.0" encoding="utf-8"?>
<Properties xmlns="http://schemas.openxmlformats.org/officeDocument/2006/custom-properties" xmlns:vt="http://schemas.openxmlformats.org/officeDocument/2006/docPropsVTypes"/>
</file>