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Comprehensive evaluation and spatial-temporal differences analysis of China’s inter-provincial doing business environment based on Entropy-CoCoSo method</w:t>
      </w:r>
      <w:br/>
      <w:hyperlink r:id="rId7" w:history="1">
        <w:r>
          <w:rPr>
            <w:color w:val="2980b9"/>
            <w:u w:val="single"/>
          </w:rPr>
          <w:t xml:space="preserve">https://www.frontiersin.org/articles/10.3389/fenvs.2022.1088064/full</w:t>
        </w:r>
      </w:hyperlink>
    </w:p>
    <w:p>
      <w:pPr>
        <w:pStyle w:val="Heading1"/>
      </w:pPr>
      <w:bookmarkStart w:id="2" w:name="_Toc2"/>
      <w:r>
        <w:t>Article summary:</w:t>
      </w:r>
      <w:bookmarkEnd w:id="2"/>
    </w:p>
    <w:p>
      <w:pPr>
        <w:jc w:val="both"/>
      </w:pPr>
      <w:r>
        <w:rPr/>
        <w:t xml:space="preserve">1. The quality of the Doing Business (DB) environment directly affects the operation of enterprises in a region, related to the stimulation of market vitality, and exerts an important impact on economic development.</w:t>
      </w:r>
    </w:p>
    <w:p>
      <w:pPr>
        <w:jc w:val="both"/>
      </w:pPr>
      <w:r>
        <w:rPr/>
        <w:t xml:space="preserve">2. This study aims to construct an evaluation index system in line with the inter-provincial DB business evaluation in China, allowing for better assessment of economic and investment growth at the province level.</w:t>
      </w:r>
    </w:p>
    <w:p>
      <w:pPr>
        <w:jc w:val="both"/>
      </w:pPr>
      <w:r>
        <w:rPr/>
        <w:t xml:space="preserve">3. A novel Entropy-CoCoSo evaluation framework is proposed for DB environment, which is used to analyze spatial-temporal differences in China’s DB environment and provide recommendations for further optimization.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China’s inter-provincial Doing Business (DB) environment and proposes a novel Entropy-CoCoSo evaluation framework for assessing it. The article is well written and provides a thorough review of existing literature on DB environment evaluations as well as an analysis of spatial-temporal differences in China’s DB environment. However, there are some potential biases that should be noted when considering this article. </w:t>
      </w:r>
    </w:p>
    <w:p>
      <w:pPr>
        <w:jc w:val="both"/>
      </w:pPr>
      <w:r>
        <w:rPr/>
        <w:t xml:space="preserve">First, the article does not present both sides equally when discussing the importance of optimizing China’s DB environment. While it acknowledges that such optimization can have positive effects on economic transformation and upgrading, it does not explore any potential risks or drawbacks associated with such changes. Additionally, while the article mentions that General Secretary Jinping Xi has called for creating a “stable, fair, transparent, and efficient DB environment”, it does not discuss any potential implications or challenges associated with achieving this goal. </w:t>
      </w:r>
    </w:p>
    <w:p>
      <w:pPr>
        <w:jc w:val="both"/>
      </w:pPr>
      <w:r>
        <w:rPr/>
        <w:t xml:space="preserve">Second, while the article provides a thorough review of existing literature on DB environment evaluations, it does not provide any evidence to support its claims about how these evaluations can affect economic development or investment growth at the provincial level. Additionally, while it discusses how its proposed evaluation framework can provide insights into possible provinces according to their unique advantages, it does not explore any unexplored counterarguments or other points of consideration that could be taken into account when making such decisions. </w:t>
      </w:r>
    </w:p>
    <w:p>
      <w:pPr>
        <w:jc w:val="both"/>
      </w:pPr>
      <w:r>
        <w:rPr/>
        <w:t xml:space="preserve">Finally, while the article provides a comprehensive overview of China’s inter-provincial Doing Business (DB) environment and proposes a novel Entropy-CoCoSo evaluation framework for assessing it, there is no mention of promotional content or partiality in its discussion. As such, readers should take care to consider all relevant information before drawing conclusions from this article.</w:t>
      </w:r>
    </w:p>
    <w:p>
      <w:pPr>
        <w:pStyle w:val="Heading1"/>
      </w:pPr>
      <w:bookmarkStart w:id="5" w:name="_Toc5"/>
      <w:r>
        <w:t>Topics for further research:</w:t>
      </w:r>
      <w:bookmarkEnd w:id="5"/>
    </w:p>
    <w:p>
      <w:pPr>
        <w:spacing w:after="0"/>
        <w:numPr>
          <w:ilvl w:val="0"/>
          <w:numId w:val="2"/>
        </w:numPr>
      </w:pPr>
      <w:r>
        <w:rPr/>
        <w:t xml:space="preserve">Potential risks of optimizing China’s DB environment </w:t>
      </w:r>
    </w:p>
    <w:p>
      <w:pPr>
        <w:spacing w:after="0"/>
        <w:numPr>
          <w:ilvl w:val="0"/>
          <w:numId w:val="2"/>
        </w:numPr>
      </w:pPr>
      <w:r>
        <w:rPr/>
        <w:t xml:space="preserve">Challenges of creating a “stable, fair, transparent, and efficient DB environment” </w:t>
      </w:r>
    </w:p>
    <w:p>
      <w:pPr>
        <w:spacing w:after="0"/>
        <w:numPr>
          <w:ilvl w:val="0"/>
          <w:numId w:val="2"/>
        </w:numPr>
      </w:pPr>
      <w:r>
        <w:rPr/>
        <w:t xml:space="preserve">Evidence of DB environment evaluations affecting economic development </w:t>
      </w:r>
    </w:p>
    <w:p>
      <w:pPr>
        <w:spacing w:after="0"/>
        <w:numPr>
          <w:ilvl w:val="0"/>
          <w:numId w:val="2"/>
        </w:numPr>
      </w:pPr>
      <w:r>
        <w:rPr/>
        <w:t xml:space="preserve">Implications of DB environment evaluations on investment growth </w:t>
      </w:r>
    </w:p>
    <w:p>
      <w:pPr>
        <w:spacing w:after="0"/>
        <w:numPr>
          <w:ilvl w:val="0"/>
          <w:numId w:val="2"/>
        </w:numPr>
      </w:pPr>
      <w:r>
        <w:rPr/>
        <w:t xml:space="preserve">Counterarguments to Entropy-CoCoSo evaluation framework </w:t>
      </w:r>
    </w:p>
    <w:p>
      <w:pPr>
        <w:numPr>
          <w:ilvl w:val="0"/>
          <w:numId w:val="2"/>
        </w:numPr>
      </w:pPr>
      <w:r>
        <w:rPr/>
        <w:t xml:space="preserve">Promotional content and partiality in DB environment evaluations</w:t>
      </w:r>
    </w:p>
    <w:p>
      <w:pPr>
        <w:pStyle w:val="Heading1"/>
      </w:pPr>
      <w:bookmarkStart w:id="6" w:name="_Toc6"/>
      <w:r>
        <w:t>Report location:</w:t>
      </w:r>
      <w:bookmarkEnd w:id="6"/>
    </w:p>
    <w:p>
      <w:hyperlink r:id="rId8" w:history="1">
        <w:r>
          <w:rPr>
            <w:color w:val="2980b9"/>
            <w:u w:val="single"/>
          </w:rPr>
          <w:t xml:space="preserve">https://www.fullpicture.app/item/f237f2b20a8ca6970ce98fac3ac262e6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C13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vs.2022.1088064/full" TargetMode="External"/><Relationship Id="rId8" Type="http://schemas.openxmlformats.org/officeDocument/2006/relationships/hyperlink" Target="https://www.fullpicture.app/item/f237f2b20a8ca6970ce98fac3ac262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2023-02-23T15:31:36+01:00</dcterms:created>
  <dcterms:modified xsi:type="dcterms:W3CDTF">2023-02-23T15:31:36+01:00</dcterms:modified>
</cp:coreProperties>
</file>

<file path=docProps/custom.xml><?xml version="1.0" encoding="utf-8"?>
<Properties xmlns="http://schemas.openxmlformats.org/officeDocument/2006/custom-properties" xmlns:vt="http://schemas.openxmlformats.org/officeDocument/2006/docPropsVTypes"/>
</file>