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Creating Remote Office | ManageEngine Remote Access Plus</w:t>
      </w:r>
      <w:br/>
      <w:hyperlink r:id="rId7" w:history="1">
        <w:r>
          <w:rPr>
            <w:color w:val="2980b9"/>
            <w:u w:val="single"/>
          </w:rPr>
          <w:t xml:space="preserve">https://www.manageengine.com/remote-desktop-management/help/creating-remote-office-cloud.html</w:t>
        </w:r>
      </w:hyperlink>
    </w:p>
    <w:p>
      <w:pPr>
        <w:pStyle w:val="Heading1"/>
      </w:pPr>
      <w:bookmarkStart w:id="2" w:name="_Toc2"/>
      <w:r>
        <w:t>Article summary:</w:t>
      </w:r>
      <w:bookmarkEnd w:id="2"/>
    </w:p>
    <w:p>
      <w:pPr>
        <w:jc w:val="both"/>
      </w:pPr>
      <w:r>
        <w:rPr/>
        <w:t xml:space="preserve">1. Remote offices can be created either through a distribution server or through direct communication with roaming users.</w:t>
      </w:r>
    </w:p>
    <w:p>
      <w:pPr>
        <w:jc w:val="both"/>
      </w:pPr>
      <w:r>
        <w:rPr/>
        <w:t xml:space="preserve">2. Using a distribution server reduces bandwidth consumption by distributing agents and scheduled tasks to remote computers via LAN.</w:t>
      </w:r>
    </w:p>
    <w:p>
      <w:pPr>
        <w:jc w:val="both"/>
      </w:pPr>
      <w:r>
        <w:rPr/>
        <w:t xml:space="preserve">3. Direct communication with roaming users requires individual downloading of scheduled tasks, resulting in higher bandwidth consumption.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"Creating Remote Office | ManageEngine Remote Access Plus" provides information on how to create a remote office using ManageEngine Remote Access Plus. While the article offers step-by-step instructions, it lacks critical analysis and presents a biased perspective in favor of the product.</w:t>
      </w:r>
    </w:p>
    <w:p>
      <w:pPr>
        <w:jc w:val="both"/>
      </w:pPr>
      <w:r>
        <w:rPr/>
        <w:t xml:space="preserve"/>
      </w:r>
    </w:p>
    <w:p>
      <w:pPr>
        <w:jc w:val="both"/>
      </w:pPr>
      <w:r>
        <w:rPr/>
        <w:t xml:space="preserve">One potential bias in the article is its promotion of ManageEngine Remote Access Plus as the solution for creating remote offices. The article repeatedly mentions the product and its features without exploring alternative options or considering other tools that may be available. This one-sided reporting suggests that ManageEngine Remote Access Plus is the only viable choice for creating remote offices, which may not be accurate.</w:t>
      </w:r>
    </w:p>
    <w:p>
      <w:pPr>
        <w:jc w:val="both"/>
      </w:pPr>
      <w:r>
        <w:rPr/>
        <w:t xml:space="preserve"/>
      </w:r>
    </w:p>
    <w:p>
      <w:pPr>
        <w:jc w:val="both"/>
      </w:pPr>
      <w:r>
        <w:rPr/>
        <w:t xml:space="preserve">Additionally, the article lacks evidence to support some of its claims. For example, it states that using a distribution server reduces bandwidth consumption but does not provide any data or studies to back up this claim. Without supporting evidence, readers are left to take these claims at face value without being able to evaluate their validity.</w:t>
      </w:r>
    </w:p>
    <w:p>
      <w:pPr>
        <w:jc w:val="both"/>
      </w:pPr>
      <w:r>
        <w:rPr/>
        <w:t xml:space="preserve"/>
      </w:r>
    </w:p>
    <w:p>
      <w:pPr>
        <w:jc w:val="both"/>
      </w:pPr>
      <w:r>
        <w:rPr/>
        <w:t xml:space="preserve">Furthermore, the article fails to address potential risks or drawbacks associated with using ManageEngine Remote Access Plus or creating remote offices in general. It does not mention any security concerns or considerations when accessing remote offices over the internet. This omission leaves readers uninformed about potential risks and limits their ability to make informed decisions.</w:t>
      </w:r>
    </w:p>
    <w:p>
      <w:pPr>
        <w:jc w:val="both"/>
      </w:pPr>
      <w:r>
        <w:rPr/>
        <w:t xml:space="preserve"/>
      </w:r>
    </w:p>
    <w:p>
      <w:pPr>
        <w:jc w:val="both"/>
      </w:pPr>
      <w:r>
        <w:rPr/>
        <w:t xml:space="preserve">The article also exhibits promotional content by repeatedly mentioning specific features and capabilities of ManageEngine Remote Access Plus without providing a balanced view of other similar products or alternatives. This partiality undermines the credibility of the information presented and suggests that the article may be more focused on promoting ManageEngine rather than providing objective guidance.</w:t>
      </w:r>
    </w:p>
    <w:p>
      <w:pPr>
        <w:jc w:val="both"/>
      </w:pPr>
      <w:r>
        <w:rPr/>
        <w:t xml:space="preserve"/>
      </w:r>
    </w:p>
    <w:p>
      <w:pPr>
        <w:jc w:val="both"/>
      </w:pPr>
      <w:r>
        <w:rPr/>
        <w:t xml:space="preserve">In terms of missing points of consideration, the article does not discuss scalability issues when managing multiple remote offices or address how to handle network latency and performance challenges when accessing remote resources. These are important factors that should be considered when implementing a remote office setup but are overlooked in this article.</w:t>
      </w:r>
    </w:p>
    <w:p>
      <w:pPr>
        <w:jc w:val="both"/>
      </w:pPr>
      <w:r>
        <w:rPr/>
        <w:t xml:space="preserve"/>
      </w:r>
    </w:p>
    <w:p>
      <w:pPr>
        <w:jc w:val="both"/>
      </w:pPr>
      <w:r>
        <w:rPr/>
        <w:t xml:space="preserve">Overall, while the article provides some basic information on creating remote offices using ManageEngine Remote Access Plus, it lacks critical analysis, presents a biased perspective, and fails to provide evidence or address important considerations. Readers should approach the information with caution and seek additional sources to make informed decisions about creating remote offices.</w:t>
      </w:r>
    </w:p>
    <w:p>
      <w:pPr>
        <w:pStyle w:val="Heading1"/>
      </w:pPr>
      <w:bookmarkStart w:id="5" w:name="_Toc5"/>
      <w:r>
        <w:t>Topics for further research:</w:t>
      </w:r>
      <w:bookmarkEnd w:id="5"/>
    </w:p>
    <w:p>
      <w:pPr>
        <w:spacing w:after="0"/>
        <w:numPr>
          <w:ilvl w:val="0"/>
          <w:numId w:val="2"/>
        </w:numPr>
      </w:pPr>
      <w:r>
        <w:rPr/>
        <w:t xml:space="preserve">Best tools for creating remote offices
</w:t>
      </w:r>
    </w:p>
    <w:p>
      <w:pPr>
        <w:spacing w:after="0"/>
        <w:numPr>
          <w:ilvl w:val="0"/>
          <w:numId w:val="2"/>
        </w:numPr>
      </w:pPr>
      <w:r>
        <w:rPr/>
        <w:t xml:space="preserve">Security considerations for remote office setups
</w:t>
      </w:r>
    </w:p>
    <w:p>
      <w:pPr>
        <w:spacing w:after="0"/>
        <w:numPr>
          <w:ilvl w:val="0"/>
          <w:numId w:val="2"/>
        </w:numPr>
      </w:pPr>
      <w:r>
        <w:rPr/>
        <w:t xml:space="preserve">Managing network latency in remote office environments
</w:t>
      </w:r>
    </w:p>
    <w:p>
      <w:pPr>
        <w:spacing w:after="0"/>
        <w:numPr>
          <w:ilvl w:val="0"/>
          <w:numId w:val="2"/>
        </w:numPr>
      </w:pPr>
      <w:r>
        <w:rPr/>
        <w:t xml:space="preserve">Scalability challenges in managing multiple remote offices
</w:t>
      </w:r>
    </w:p>
    <w:p>
      <w:pPr>
        <w:spacing w:after="0"/>
        <w:numPr>
          <w:ilvl w:val="0"/>
          <w:numId w:val="2"/>
        </w:numPr>
      </w:pPr>
      <w:r>
        <w:rPr/>
        <w:t xml:space="preserve">Alternatives to ManageEngine Remote Access Plus for remote office setups
</w:t>
      </w:r>
    </w:p>
    <w:p>
      <w:pPr>
        <w:numPr>
          <w:ilvl w:val="0"/>
          <w:numId w:val="2"/>
        </w:numPr>
      </w:pPr>
      <w:r>
        <w:rPr/>
        <w:t xml:space="preserve">Bandwidth consumption in remote office setups</w:t>
      </w:r>
    </w:p>
    <w:p>
      <w:pPr>
        <w:pStyle w:val="Heading1"/>
      </w:pPr>
      <w:bookmarkStart w:id="6" w:name="_Toc6"/>
      <w:r>
        <w:t>Report location:</w:t>
      </w:r>
      <w:bookmarkEnd w:id="6"/>
    </w:p>
    <w:p>
      <w:hyperlink r:id="rId8" w:history="1">
        <w:r>
          <w:rPr>
            <w:color w:val="2980b9"/>
            <w:u w:val="single"/>
          </w:rPr>
          <w:t xml:space="preserve">https://www.fullpicture.app/item/f2444feaa624547599863b544fc928e4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46A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nageengine.com/remote-desktop-management/help/creating-remote-office-cloud.html" TargetMode="External"/><Relationship Id="rId8" Type="http://schemas.openxmlformats.org/officeDocument/2006/relationships/hyperlink" Target="https://www.fullpicture.app/item/f2444feaa624547599863b544fc928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2024-04-20T12:36:04+02:00</dcterms:created>
  <dcterms:modified xsi:type="dcterms:W3CDTF">2024-04-20T12:36:04+02:00</dcterms:modified>
</cp:coreProperties>
</file>

<file path=docProps/custom.xml><?xml version="1.0" encoding="utf-8"?>
<Properties xmlns="http://schemas.openxmlformats.org/officeDocument/2006/custom-properties" xmlns:vt="http://schemas.openxmlformats.org/officeDocument/2006/docPropsVTypes"/>
</file>