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SD-DSS model of sustainable groundwater resources management using the water-food-energy security Nexus in Alborz Province - ScienceDirect</w:t>
      </w:r>
      <w:br/>
      <w:hyperlink r:id="rId7" w:history="1">
        <w:r>
          <w:rPr>
            <w:color w:val="2980b9"/>
            <w:u w:val="single"/>
          </w:rPr>
          <w:t xml:space="preserve">https://www.sciencedirect.com/science/article/pii/S209044792200123X?via%3Dihub</w:t>
        </w:r>
      </w:hyperlink>
    </w:p>
    <w:p>
      <w:pPr>
        <w:pStyle w:val="Heading1"/>
      </w:pPr>
      <w:bookmarkStart w:id="2" w:name="_Toc2"/>
      <w:r>
        <w:t>Article summary:</w:t>
      </w:r>
      <w:bookmarkEnd w:id="2"/>
    </w:p>
    <w:p>
      <w:pPr>
        <w:jc w:val="both"/>
      </w:pPr>
      <w:r>
        <w:rPr/>
        <w:t xml:space="preserve">1. Unbalanced development in Alborz Province has caused a groundwater security crisis and water stress.</w:t>
      </w:r>
    </w:p>
    <w:p>
      <w:pPr>
        <w:jc w:val="both"/>
      </w:pPr>
      <w:r>
        <w:rPr/>
        <w:t xml:space="preserve">2. A dynamic decision support system model was used to design scenarios for sustainable groundwater resources management based on the water-food-energy security nexus.</w:t>
      </w:r>
    </w:p>
    <w:p>
      <w:pPr>
        <w:jc w:val="both"/>
      </w:pPr>
      <w:r>
        <w:rPr/>
        <w:t xml:space="preserve">3. The proposed solutions included aquifer artificial recharge, control of well water usage, exploitation and reuse of graywater, development of irrigation efficiency, reduction of agricultural waste, reduction of electrical energy dissipation in combined cycle power plants, and development of solar water pump systems in agriculture sector.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situation regarding groundwater resources management in Alborz Province and proposes potential solutions to address the issue. The article is well-researched and provides evidence for its claims with references to relevant studies. It also presents both sides equally by providing an overview of the current situation as well as potential solutions. However, there are some points that could be improved upon such as providing more detailed information on the proposed solutions and their potential risks or unintended consequences. Additionally, it would be beneficial to explore counterarguments or alternative solutions that may be available to address the issue at hand.</w:t>
      </w:r>
    </w:p>
    <w:p>
      <w:pPr>
        <w:pStyle w:val="Heading1"/>
      </w:pPr>
      <w:bookmarkStart w:id="5" w:name="_Toc5"/>
      <w:r>
        <w:t>Topics for further research:</w:t>
      </w:r>
      <w:bookmarkEnd w:id="5"/>
    </w:p>
    <w:p>
      <w:pPr>
        <w:spacing w:after="0"/>
        <w:numPr>
          <w:ilvl w:val="0"/>
          <w:numId w:val="2"/>
        </w:numPr>
      </w:pPr>
      <w:r>
        <w:rPr/>
        <w:t xml:space="preserve">Groundwater resources management strategies</w:t>
      </w:r>
    </w:p>
    <w:p>
      <w:pPr>
        <w:spacing w:after="0"/>
        <w:numPr>
          <w:ilvl w:val="0"/>
          <w:numId w:val="2"/>
        </w:numPr>
      </w:pPr>
      <w:r>
        <w:rPr/>
        <w:t xml:space="preserve">Groundwater resources management policies</w:t>
      </w:r>
    </w:p>
    <w:p>
      <w:pPr>
        <w:spacing w:after="0"/>
        <w:numPr>
          <w:ilvl w:val="0"/>
          <w:numId w:val="2"/>
        </w:numPr>
      </w:pPr>
      <w:r>
        <w:rPr/>
        <w:t xml:space="preserve">Groundwater resources management challenges</w:t>
      </w:r>
    </w:p>
    <w:p>
      <w:pPr>
        <w:spacing w:after="0"/>
        <w:numPr>
          <w:ilvl w:val="0"/>
          <w:numId w:val="2"/>
        </w:numPr>
      </w:pPr>
      <w:r>
        <w:rPr/>
        <w:t xml:space="preserve">Groundwater resources management solutions</w:t>
      </w:r>
    </w:p>
    <w:p>
      <w:pPr>
        <w:spacing w:after="0"/>
        <w:numPr>
          <w:ilvl w:val="0"/>
          <w:numId w:val="2"/>
        </w:numPr>
      </w:pPr>
      <w:r>
        <w:rPr/>
        <w:t xml:space="preserve">Groundwater resources management risks</w:t>
      </w:r>
    </w:p>
    <w:p>
      <w:pPr>
        <w:numPr>
          <w:ilvl w:val="0"/>
          <w:numId w:val="2"/>
        </w:numPr>
      </w:pPr>
      <w:r>
        <w:rPr/>
        <w:t xml:space="preserve">Groundwater resources management alternatives</w:t>
      </w:r>
    </w:p>
    <w:p>
      <w:pPr>
        <w:pStyle w:val="Heading1"/>
      </w:pPr>
      <w:bookmarkStart w:id="6" w:name="_Toc6"/>
      <w:r>
        <w:t>Report location:</w:t>
      </w:r>
      <w:bookmarkEnd w:id="6"/>
    </w:p>
    <w:p>
      <w:hyperlink r:id="rId8" w:history="1">
        <w:r>
          <w:rPr>
            <w:color w:val="2980b9"/>
            <w:u w:val="single"/>
          </w:rPr>
          <w:t xml:space="preserve">https://www.fullpicture.app/item/f25580083c7d47a52d61a68c4f7c8145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A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044792200123X?via%3Dihub" TargetMode="External"/><Relationship Id="rId8" Type="http://schemas.openxmlformats.org/officeDocument/2006/relationships/hyperlink" Target="https://www.fullpicture.app/item/f25580083c7d47a52d61a68c4f7c81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2023-02-23T08:44:12+01:00</dcterms:created>
  <dcterms:modified xsi:type="dcterms:W3CDTF">2023-02-23T08:44:12+01:00</dcterms:modified>
</cp:coreProperties>
</file>

<file path=docProps/custom.xml><?xml version="1.0" encoding="utf-8"?>
<Properties xmlns="http://schemas.openxmlformats.org/officeDocument/2006/custom-properties" xmlns:vt="http://schemas.openxmlformats.org/officeDocument/2006/docPropsVTypes"/>
</file>