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 the rich</w:t>
      </w:r>
      <w:br/>
      <w:hyperlink r:id="rId7" w:history="1">
        <w:r>
          <w:rPr>
            <w:color w:val="2980b9"/>
            <w:u w:val="single"/>
          </w:rPr>
          <w:t xml:space="preserve">https://fd.nl/opinie/1464928/tax-the-rich</w:t>
        </w:r>
      </w:hyperlink>
    </w:p>
    <w:p>
      <w:pPr>
        <w:pStyle w:val="Heading1"/>
      </w:pPr>
      <w:bookmarkStart w:id="2" w:name="_Toc2"/>
      <w:r>
        <w:t>Article summary:</w:t>
      </w:r>
      <w:bookmarkEnd w:id="2"/>
    </w:p>
    <w:p>
      <w:pPr>
        <w:jc w:val="both"/>
      </w:pPr>
      <w:r>
        <w:rPr/>
        <w:t xml:space="preserve">1. Oxfam released its annual report on the wealth of the rich, claiming that billionaires gained €26 billion in 2020.</w:t>
      </w:r>
    </w:p>
    <w:p>
      <w:pPr>
        <w:jc w:val="both"/>
      </w:pPr>
      <w:r>
        <w:rPr/>
        <w:t xml:space="preserve">2. Forbes data shows that billionaires actually lost €1900 billion in 2020.</w:t>
      </w:r>
    </w:p>
    <w:p>
      <w:pPr>
        <w:jc w:val="both"/>
      </w:pPr>
      <w:r>
        <w:rPr/>
        <w:t xml:space="preserve">3. Global inequality decreased overall, but increased between countries due to the pandemic.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and presents both sides of the argument fairly. The author acknowledges that Oxfam's report may be inaccurate and provides evidence from Forbes to back up their claims. They also provide evidence from the World Bank to show how global inequality has changed over time, noting that it has decreased overall but increased between countries due to the pandemic. </w:t>
      </w:r>
    </w:p>
    <w:p>
      <w:pPr>
        <w:jc w:val="both"/>
      </w:pPr>
      <w:r>
        <w:rPr/>
        <w:t xml:space="preserve">The article does not appear to have any biases or one-sided reporting, as it presents both sides of the argument fairly and objectively. It does not make any unsupported claims or omit any points of consideration, as all claims are backed up with evidence from reputable sources such as Forbes and the World Bank. Additionally, there are no unexplored counterarguments or promotional content present in this article. </w:t>
      </w:r>
    </w:p>
    <w:p>
      <w:pPr>
        <w:jc w:val="both"/>
      </w:pPr>
      <w:r>
        <w:rPr/>
        <w:t xml:space="preserve">The only potential issue with this article is that it does not note any possible risks associated with taxing the rich, which could be seen as a partiality towards this policy proposal. However, this is a minor issue and does not detract from the overall trustworthiness of this article.</w:t>
      </w:r>
    </w:p>
    <w:p>
      <w:pPr>
        <w:pStyle w:val="Heading1"/>
      </w:pPr>
      <w:bookmarkStart w:id="5" w:name="_Toc5"/>
      <w:r>
        <w:t>Topics for further research:</w:t>
      </w:r>
      <w:bookmarkEnd w:id="5"/>
    </w:p>
    <w:p>
      <w:pPr>
        <w:spacing w:after="0"/>
        <w:numPr>
          <w:ilvl w:val="0"/>
          <w:numId w:val="2"/>
        </w:numPr>
      </w:pPr>
      <w:r>
        <w:rPr/>
        <w:t xml:space="preserve">Impact of taxation on global inequality</w:t>
      </w:r>
    </w:p>
    <w:p>
      <w:pPr>
        <w:spacing w:after="0"/>
        <w:numPr>
          <w:ilvl w:val="0"/>
          <w:numId w:val="2"/>
        </w:numPr>
      </w:pPr>
      <w:r>
        <w:rPr/>
        <w:t xml:space="preserve">Effects of taxation on economic growth</w:t>
      </w:r>
    </w:p>
    <w:p>
      <w:pPr>
        <w:spacing w:after="0"/>
        <w:numPr>
          <w:ilvl w:val="0"/>
          <w:numId w:val="2"/>
        </w:numPr>
      </w:pPr>
      <w:r>
        <w:rPr/>
        <w:t xml:space="preserve">Pros and cons of taxing the rich</w:t>
      </w:r>
    </w:p>
    <w:p>
      <w:pPr>
        <w:spacing w:after="0"/>
        <w:numPr>
          <w:ilvl w:val="0"/>
          <w:numId w:val="2"/>
        </w:numPr>
      </w:pPr>
      <w:r>
        <w:rPr/>
        <w:t xml:space="preserve">Inequality between countries during pandemic</w:t>
      </w:r>
    </w:p>
    <w:p>
      <w:pPr>
        <w:spacing w:after="0"/>
        <w:numPr>
          <w:ilvl w:val="0"/>
          <w:numId w:val="2"/>
        </w:numPr>
      </w:pPr>
      <w:r>
        <w:rPr/>
        <w:t xml:space="preserve">Oxfam report on global inequality</w:t>
      </w:r>
    </w:p>
    <w:p>
      <w:pPr>
        <w:numPr>
          <w:ilvl w:val="0"/>
          <w:numId w:val="2"/>
        </w:numPr>
      </w:pPr>
      <w:r>
        <w:rPr/>
        <w:t xml:space="preserve">World Bank data on global inequality</w:t>
      </w:r>
    </w:p>
    <w:p>
      <w:pPr>
        <w:pStyle w:val="Heading1"/>
      </w:pPr>
      <w:bookmarkStart w:id="6" w:name="_Toc6"/>
      <w:r>
        <w:t>Report location:</w:t>
      </w:r>
      <w:bookmarkEnd w:id="6"/>
    </w:p>
    <w:p>
      <w:hyperlink r:id="rId8" w:history="1">
        <w:r>
          <w:rPr>
            <w:color w:val="2980b9"/>
            <w:u w:val="single"/>
          </w:rPr>
          <w:t xml:space="preserve">https://www.fullpicture.app/item/f25c24192c6160659ff75a59c5a66a6c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B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d.nl/opinie/1464928/tax-the-rich" TargetMode="External"/><Relationship Id="rId8" Type="http://schemas.openxmlformats.org/officeDocument/2006/relationships/hyperlink" Target="https://www.fullpicture.app/item/f25c24192c6160659ff75a59c5a66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2023-02-21T15:18:51+01:00</dcterms:created>
  <dcterms:modified xsi:type="dcterms:W3CDTF">2023-02-21T15:18:51+01:00</dcterms:modified>
</cp:coreProperties>
</file>

<file path=docProps/custom.xml><?xml version="1.0" encoding="utf-8"?>
<Properties xmlns="http://schemas.openxmlformats.org/officeDocument/2006/custom-properties" xmlns:vt="http://schemas.openxmlformats.org/officeDocument/2006/docPropsVTypes"/>
</file>