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MitoCeption as a new tool to assess the effects of mesenchymal stem/stromal cell mitochondria on cancer cell metabolism and function | Scientific Reports</w:t>
      </w:r>
      <w:br/>
      <w:hyperlink r:id="rId7" w:history="1">
        <w:r>
          <w:rPr>
            <w:color w:val="2980b9"/>
            <w:u w:val="single"/>
          </w:rPr>
          <w:t xml:space="preserve">https://www.nature.com/articles/srep09073</w:t>
        </w:r>
      </w:hyperlink>
    </w:p>
    <w:p>
      <w:pPr>
        <w:pStyle w:val="Heading1"/>
      </w:pPr>
      <w:bookmarkStart w:id="2" w:name="_Toc2"/>
      <w:r>
        <w:t>Article summary:</w:t>
      </w:r>
      <w:bookmarkEnd w:id="2"/>
    </w:p>
    <w:p>
      <w:pPr>
        <w:jc w:val="both"/>
      </w:pPr>
      <w:r>
        <w:rPr/>
        <w:t xml:space="preserve">1. Mitochondria can be transferred between cells, including from mesenchymal stem/stromal cells (MSCs) to cancer cells, leading to the transfer of MSC mitochondria to various tissues.</w:t>
      </w:r>
    </w:p>
    <w:p>
      <w:pPr>
        <w:jc w:val="both"/>
      </w:pPr>
      <w:r>
        <w:rPr/>
        <w:t xml:space="preserve">2. The transfer of MSC mitochondria to cancer cells can enhance the energetic metabolism and functional properties of the cancer cells.</w:t>
      </w:r>
    </w:p>
    <w:p>
      <w:pPr>
        <w:jc w:val="both"/>
      </w:pPr>
      <w:r>
        <w:rPr/>
        <w:t xml:space="preserve">3. A method called MitoCeption has been developed to quantitatively transfer MSC mitochondria to cancer cells, allowing for the study of the effects of MSC mitochondria on recipient cells.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"MitoCeption as a new tool to assess the effects of mesenchymal stem/stromal cell mitochondria on cancer cell metabolism and function" published in Scientific Reports discusses the transfer of mitochondria from mesenchymal stem/stromal cells (MSCs) to cancer cells and its potential implications for cancer progression and response to therapy. While the article provides interesting insights into this phenomenon, there are several aspects that need critical analysis.</w:t>
      </w:r>
    </w:p>
    <w:p>
      <w:pPr>
        <w:jc w:val="both"/>
      </w:pPr>
      <w:r>
        <w:rPr/>
        <w:t xml:space="preserve"/>
      </w:r>
    </w:p>
    <w:p>
      <w:pPr>
        <w:jc w:val="both"/>
      </w:pPr>
      <w:r>
        <w:rPr/>
        <w:t xml:space="preserve">One potential bias in the article is the lack of discussion on the limitations and potential risks associated with mitochondrial transfer. The authors focus primarily on the positive effects of MSC mitochondria transfer, such as enhanced metabolic activity and functional properties of cancer cells. However, it is important to consider that mitochondrial transfer can also have negative consequences, such as promoting tumor growth and metastasis. The article does not adequately address these potential risks or discuss any counterarguments.</w:t>
      </w:r>
    </w:p>
    <w:p>
      <w:pPr>
        <w:jc w:val="both"/>
      </w:pPr>
      <w:r>
        <w:rPr/>
        <w:t xml:space="preserve"/>
      </w:r>
    </w:p>
    <w:p>
      <w:pPr>
        <w:jc w:val="both"/>
      </w:pPr>
      <w:r>
        <w:rPr/>
        <w:t xml:space="preserve">Another issue is the limited evidence provided to support some of the claims made in the article. For example, while the authors state that MSC mitochondria can convey new properties to recipient cells, they do not provide sufficient experimental data or references to support this claim. Additionally, the article lacks a comprehensive discussion on the mechanisms underlying mitochondrial transfer and how it may contribute to cancer progression.</w:t>
      </w:r>
    </w:p>
    <w:p>
      <w:pPr>
        <w:jc w:val="both"/>
      </w:pPr>
      <w:r>
        <w:rPr/>
        <w:t xml:space="preserve"/>
      </w:r>
    </w:p>
    <w:p>
      <w:pPr>
        <w:jc w:val="both"/>
      </w:pPr>
      <w:r>
        <w:rPr/>
        <w:t xml:space="preserve">Furthermore, there is a lack of balanced reporting in this article. The authors primarily focus on the positive effects of MSC mitochondria transfer without discussing any potential drawbacks or limitations. This one-sided reporting may lead readers to form an incomplete understanding of the topic.</w:t>
      </w:r>
    </w:p>
    <w:p>
      <w:pPr>
        <w:jc w:val="both"/>
      </w:pPr>
      <w:r>
        <w:rPr/>
        <w:t xml:space="preserve"/>
      </w:r>
    </w:p>
    <w:p>
      <w:pPr>
        <w:jc w:val="both"/>
      </w:pPr>
      <w:r>
        <w:rPr/>
        <w:t xml:space="preserve">Additionally, there are some missing points of consideration in this article. For instance, it would be valuable to discuss whether mitochondrial transfer occurs naturally in vivo and how it may impact tumor microenvironment dynamics. Furthermore, more information on how MSCs are recruited to tumor sites and their specific interactions with cancer cells would enhance the comprehensiveness of this study.</w:t>
      </w:r>
    </w:p>
    <w:p>
      <w:pPr>
        <w:jc w:val="both"/>
      </w:pPr>
      <w:r>
        <w:rPr/>
        <w:t xml:space="preserve"/>
      </w:r>
    </w:p>
    <w:p>
      <w:pPr>
        <w:jc w:val="both"/>
      </w:pPr>
      <w:r>
        <w:rPr/>
        <w:t xml:space="preserve">Overall, while this article provides interesting insights into mitochondrial transfer between MSCs and cancer cells, it has several limitations that need to be addressed. The authors should provide a more balanced discussion of the potential risks and limitations associated with mitochondrial transfer, support their claims with more experimental evidence, and consider additional factors that may influence the dynamics of this process in vivo.</w:t>
      </w:r>
    </w:p>
    <w:p>
      <w:pPr>
        <w:pStyle w:val="Heading1"/>
      </w:pPr>
      <w:bookmarkStart w:id="5" w:name="_Toc5"/>
      <w:r>
        <w:t>Topics for further research:</w:t>
      </w:r>
      <w:bookmarkEnd w:id="5"/>
    </w:p>
    <w:p>
      <w:pPr>
        <w:spacing w:after="0"/>
        <w:numPr>
          <w:ilvl w:val="0"/>
          <w:numId w:val="2"/>
        </w:numPr>
      </w:pPr>
      <w:r>
        <w:rPr/>
        <w:t xml:space="preserve">Mechanisms of mitochondrial transfer between cells in cancer progression
</w:t>
      </w:r>
    </w:p>
    <w:p>
      <w:pPr>
        <w:spacing w:after="0"/>
        <w:numPr>
          <w:ilvl w:val="0"/>
          <w:numId w:val="2"/>
        </w:numPr>
      </w:pPr>
      <w:r>
        <w:rPr/>
        <w:t xml:space="preserve">Potential risks and limitations of mitochondrial transfer in cancer cells
</w:t>
      </w:r>
    </w:p>
    <w:p>
      <w:pPr>
        <w:spacing w:after="0"/>
        <w:numPr>
          <w:ilvl w:val="0"/>
          <w:numId w:val="2"/>
        </w:numPr>
      </w:pPr>
      <w:r>
        <w:rPr/>
        <w:t xml:space="preserve">Natural occurrence of mitochondrial transfer in vivo and its impact on tumor microenvironment
</w:t>
      </w:r>
    </w:p>
    <w:p>
      <w:pPr>
        <w:spacing w:after="0"/>
        <w:numPr>
          <w:ilvl w:val="0"/>
          <w:numId w:val="2"/>
        </w:numPr>
      </w:pPr>
      <w:r>
        <w:rPr/>
        <w:t xml:space="preserve">Recruitment of mesenchymal stem/stromal cells to tumor sites and their interactions with cancer cells
</w:t>
      </w:r>
    </w:p>
    <w:p>
      <w:pPr>
        <w:spacing w:after="0"/>
        <w:numPr>
          <w:ilvl w:val="0"/>
          <w:numId w:val="2"/>
        </w:numPr>
      </w:pPr>
      <w:r>
        <w:rPr/>
        <w:t xml:space="preserve">Counterarguments and negative consequences of mitochondrial transfer in cancer progression
</w:t>
      </w:r>
    </w:p>
    <w:p>
      <w:pPr>
        <w:numPr>
          <w:ilvl w:val="0"/>
          <w:numId w:val="2"/>
        </w:numPr>
      </w:pPr>
      <w:r>
        <w:rPr/>
        <w:t xml:space="preserve">Experimental evidence supporting the conveyance of new properties by MSC mitochondria to recipient cells.</w:t>
      </w:r>
    </w:p>
    <w:p>
      <w:pPr>
        <w:pStyle w:val="Heading1"/>
      </w:pPr>
      <w:bookmarkStart w:id="6" w:name="_Toc6"/>
      <w:r>
        <w:t>Report location:</w:t>
      </w:r>
      <w:bookmarkEnd w:id="6"/>
    </w:p>
    <w:p>
      <w:hyperlink r:id="rId8" w:history="1">
        <w:r>
          <w:rPr>
            <w:color w:val="2980b9"/>
            <w:u w:val="single"/>
          </w:rPr>
          <w:t xml:space="preserve">https://www.fullpicture.app/item/f260ee85df7a59c6b83a2a154e9d9c68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AC9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rep09073" TargetMode="External"/><Relationship Id="rId8" Type="http://schemas.openxmlformats.org/officeDocument/2006/relationships/hyperlink" Target="https://www.fullpicture.app/item/f260ee85df7a59c6b83a2a154e9d9c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2023-11-17T01:20:47+01:00</dcterms:created>
  <dcterms:modified xsi:type="dcterms:W3CDTF">2023-11-17T01:20:47+01:00</dcterms:modified>
</cp:coreProperties>
</file>

<file path=docProps/custom.xml><?xml version="1.0" encoding="utf-8"?>
<Properties xmlns="http://schemas.openxmlformats.org/officeDocument/2006/custom-properties" xmlns:vt="http://schemas.openxmlformats.org/officeDocument/2006/docPropsVTypes"/>
</file>