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Mutation of GmIPK1 Gene Using CRISPR/Cas9 Reduced Phytic Acid Content in Soybean Seeds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https://pubmed.ncbi.nlm.nih.gov/36142495/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通过使用CRISPR/Cas9技术突变GmIPK1基因，成功降低了大豆种子中植酸含量。</w:t>
      </w:r>
    </w:p>
    <w:p>
      <w:pPr>
        <w:jc w:val="both"/>
      </w:pPr>
      <w:r>
        <w:rPr/>
        <w:t xml:space="preserve">2. 这项研究的结果表明，通过基因编辑可以有效地改变大豆种子的化学成分，从而提高其营养价值和食用品质。</w:t>
      </w:r>
    </w:p>
    <w:p>
      <w:pPr>
        <w:jc w:val="both"/>
      </w:pPr>
      <w:r>
        <w:rPr/>
        <w:t xml:space="preserve">3. GmIPK1基因的突变对大豆种子的植酸含量具有显著影响，为进一步优化大豆品质和农作物改良提供了重要线索。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对于上述文章的详细批判性分析，需要进一步了解文章的内容和方法。由于只提供了文章的标题和一些作者信息，无法对其进行具体分析。请提供完整的文章内容或摘要，以便进行更深入的分析和评价。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文章的主题和目的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文章的论证和推理过程
</w:t>
      </w:r>
    </w:p>
    <w:p>
      <w:pPr>
        <w:numPr>
          <w:ilvl w:val="0"/>
          <w:numId w:val="2"/>
        </w:numPr>
      </w:pPr>
      <w:r>
        <w:rPr/>
        <w:t xml:space="preserve">文章的观点和立场
通过对这些方面的分析，可以对文章进行更深入的批判性评价。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https://www.fullpicture.app/item/f28b2615c6acf3dacbd64693fc766ebe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AAD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142495/" TargetMode="External"/><Relationship Id="rId8" Type="http://schemas.openxmlformats.org/officeDocument/2006/relationships/hyperlink" Target="https://www.fullpicture.app/item/f28b2615c6acf3dacbd64693fc766e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2023-12-24T09:38:14+01:00</dcterms:created>
  <dcterms:modified xsi:type="dcterms:W3CDTF">2023-12-24T09:38:14+01:00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