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HTTP500 内部服务器出错</w:t></w:r><w:br/><w:hyperlink r:id="rId7" w:history="1"><w:r><w:rPr><w:color w:val="2980b9"/><w:u w:val="single"/></w:rPr><w:t xml:space="preserve">http://journal11.magtechjournal.com/Jwk_zgyxzz/CN/article/downloadArticleFile.do?attachType=PDF&id=33493</w:t></w:r></w:hyperlink></w:p><w:p><w:pPr><w:pStyle w:val="Heading1"/></w:pPr><w:bookmarkStart w:id="2" w:name="_Toc2"/><w:r><w:t>Article summary:</w:t></w:r><w:bookmarkEnd w:id="2"/></w:p><w:p><w:pPr><w:jc w:val="both"/></w:pPr><w:r><w:rPr/><w:t xml:space="preserve">1. The article discusses the HTTP 500 Internal Server Error, which occurs when there is an issue with the server.</w:t></w:r></w:p><w:p><w:pPr><w:jc w:val="both"/></w:pPr><w:r><w:rPr/><w:t xml:space="preserve">2. It advises users to contact the administrator if they encounter this error and provides suggestions for troubleshooting.</w:t></w:r></w:p><w:p><w:pPr><w:jc w:val="both"/></w:pPr><w:r><w:rPr/><w:t xml:space="preserve">3. The suggestions include opening the homepage and searching for relevant links or trying different links by clicking on the back button.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&quot;HTTP500 内部服务器出错&quot; provides a brief explanation of the HTTP 500 Internal Server Error and suggests some troubleshooting steps. However, due to its brevity and lack of detailed information, it is difficult to conduct a comprehensive critical analysis. Nevertheless, there are a few aspects that can be addressed.</w:t></w:r></w:p><w:p><w:pPr><w:jc w:val="both"/></w:pPr><w:r><w:rPr/><w:t xml:space="preserve"></w:t></w:r></w:p><w:p><w:pPr><w:jc w:val="both"/></w:pPr><w:r><w:rPr/><w:t xml:space="preserve">Firstly, the article does not provide any sources or references to support its claims or suggestions. It simply states that users should contact an administrator or try opening the homepage and clicking on links. Without any evidence or expert opinions, it is challenging to determine the accuracy or effectiveness of these recommendations.</w:t></w:r></w:p><w:p><w:pPr><w:jc w:val="both"/></w:pPr><w:r><w:rPr/><w:t xml:space="preserve"></w:t></w:r></w:p><w:p><w:pPr><w:jc w:val="both"/></w:pPr><w:r><w:rPr/><w:t xml:space="preserve">Additionally, the article lacks depth in its coverage of the topic. It fails to explain what causes an HTTP 500 error or how it can be resolved in more detail. This limited information may leave readers with unanswered questions and hinder their ability to fully understand and address the issue.</w:t></w:r></w:p><w:p><w:pPr><w:jc w:val="both"/></w:pPr><w:r><w:rPr/><w:t xml:space="preserve"></w:t></w:r></w:p><w:p><w:pPr><w:jc w:val="both"/></w:pPr><w:r><w:rPr/><w:t xml:space="preserve">Furthermore, there is no mention of potential risks associated with contacting an administrator or attempting various troubleshooting steps. It would be beneficial for the article to highlight any potential negative consequences or precautions that users should take while following these suggestions.</w:t></w:r></w:p><w:p><w:pPr><w:jc w:val="both"/></w:pPr><w:r><w:rPr/><w:t xml:space="preserve"></w:t></w:r></w:p><w:p><w:pPr><w:jc w:val="both"/></w:pPr><w:r><w:rPr/><w:t xml:space="preserve">The article also appears to be biased towards assuming that the error is solely caused by internal server issues. While this may be a common cause, there could be other factors at play such as network connectivity problems or client-side errors. By not acknowledging alternative possibilities, the article presents a one-sided view of the issue.</w:t></w:r></w:p><w:p><w:pPr><w:jc w:val="both"/></w:pPr><w:r><w:rPr/><w:t xml:space="preserve"></w:t></w:r></w:p><w:p><w:pPr><w:jc w:val="both"/></w:pPr><w:r><w:rPr/><w:t xml:space="preserve">In terms of promotional content or partiality, there is no clear indication in this short article. However, without further context or information about the source of this article, it is challenging to determine if any biases exist.</w:t></w:r></w:p><w:p><w:pPr><w:jc w:val="both"/></w:pPr><w:r><w:rPr/><w:t xml:space="preserve"></w:t></w:r></w:p><w:p><w:pPr><w:jc w:val="both"/></w:pPr><w:r><w:rPr/><w:t xml:space="preserve">Overall, this article lacks depth and supporting evidence for its claims regarding resolving HTTP 500 errors. It would benefit from providing more comprehensive explanations, considering alternative causes for the error, addressing potential risks involved in troubleshooting steps, and citing reliable sources for its recommendations.</w:t></w:r></w:p><w:p><w:pPr><w:pStyle w:val="Heading1"/></w:pPr><w:bookmarkStart w:id="5" w:name="_Toc5"/><w:r><w:t>Topics for further research:</w:t></w:r><w:bookmarkEnd w:id="5"/></w:p><w:p><w:pPr><w:spacing w:after="0"/><w:numPr><w:ilvl w:val="0"/><w:numId w:val="2"/></w:numPr></w:pPr><w:r><w:rPr/><w:t xml:space="preserve">Causes of HTTP 500 Internal Server Error
</w:t></w:r></w:p><w:p><w:pPr><w:spacing w:after="0"/><w:numPr><w:ilvl w:val="0"/><w:numId w:val="2"/></w:numPr></w:pPr><w:r><w:rPr/><w:t xml:space="preserve">Resolving HTTP 500 error in-depth guide
</w:t></w:r></w:p><w:p><w:pPr><w:spacing w:after="0"/><w:numPr><w:ilvl w:val="0"/><w:numId w:val="2"/></w:numPr></w:pPr><w:r><w:rPr/><w:t xml:space="preserve">Common network connectivity issues causing HTTP 500 error
</w:t></w:r></w:p><w:p><w:pPr><w:spacing w:after="0"/><w:numPr><w:ilvl w:val="0"/><w:numId w:val="2"/></w:numPr></w:pPr><w:r><w:rPr/><w:t xml:space="preserve">Troubleshooting client-side errors leading to HTTP 500 error
</w:t></w:r></w:p><w:p><w:pPr><w:spacing w:after="0"/><w:numPr><w:ilvl w:val="0"/><w:numId w:val="2"/></w:numPr></w:pPr><w:r><w:rPr/><w:t xml:space="preserve">Risks and precautions when contacting an administrator for HTTP 500 error
</w:t></w:r></w:p><w:p><w:pPr><w:numPr><w:ilvl w:val="0"/><w:numId w:val="2"/></w:numPr></w:pPr><w:r><w:rPr/><w:t xml:space="preserve">Reliable sources for resolving HTTP 500 Internal Server Error</w:t></w:r></w:p><w:p><w:pPr><w:pStyle w:val="Heading1"/></w:pPr><w:bookmarkStart w:id="6" w:name="_Toc6"/><w:r><w:t>Report location:</w:t></w:r><w:bookmarkEnd w:id="6"/></w:p><w:p><w:hyperlink r:id="rId8" w:history="1"><w:r><w:rPr><w:color w:val="2980b9"/><w:u w:val="single"/></w:rPr><w:t xml:space="preserve">https://www.fullpicture.app/item/f2aff1292ab1e11c7516d2fe8d1f59dc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0C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11.magtechjournal.com/Jwk_zgyxzz/CN/article/downloadArticleFile.do?attachType=PDF&amp;id=33493" TargetMode="External"/><Relationship Id="rId8" Type="http://schemas.openxmlformats.org/officeDocument/2006/relationships/hyperlink" Target="https://www.fullpicture.app/item/f2aff1292ab1e11c7516d2fe8d1f5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2024-04-16T05:32:14+02:00</dcterms:created>
  <dcterms:modified xsi:type="dcterms:W3CDTF">2024-04-16T05:32:14+02:00</dcterms:modified>
</cp:coreProperties>
</file>

<file path=docProps/custom.xml><?xml version="1.0" encoding="utf-8"?>
<Properties xmlns="http://schemas.openxmlformats.org/officeDocument/2006/custom-properties" xmlns:vt="http://schemas.openxmlformats.org/officeDocument/2006/docPropsVTypes"/>
</file>