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lnc-RI regulates DNA damage repair and radiation sensitivity of CRC cells through NHEJ pathway | SpringerLink</w:t>
      </w:r>
      <w:br/>
      <w:hyperlink r:id="rId7" w:history="1">
        <w:r>
          <w:rPr>
            <w:color w:val="2980b9"/>
            <w:u w:val="single"/>
          </w:rPr>
          <w:t xml:space="preserve">https://link.springer.com/article/10.1007/s10565-020-09524-6</w:t>
        </w:r>
      </w:hyperlink>
    </w:p>
    <w:p>
      <w:pPr>
        <w:pStyle w:val="Heading1"/>
      </w:pPr>
      <w:bookmarkStart w:id="2" w:name="_Toc2"/>
      <w:r>
        <w:t>Article summary:</w:t>
      </w:r>
      <w:bookmarkEnd w:id="2"/>
    </w:p>
    <w:p>
      <w:pPr>
        <w:jc w:val="both"/>
      </w:pPr>
      <w:r>
        <w:rPr/>
        <w:t xml:space="preserve">1. Colorectal cancer (CRC) is a common cancer with high mortality rates, and preoperative chemoradiotherapy is the conventional treatment for locally advanced CRC.</w:t>
      </w:r>
    </w:p>
    <w:p>
      <w:pPr>
        <w:jc w:val="both"/>
      </w:pPr>
      <w:r>
        <w:rPr/>
        <w:t xml:space="preserve">2. DNA damage response (DDR) is an important field in cancer biology, and two main repair ways of DSBs are homologous recombination (HR) and non-homologous end-joining (NHEJ).</w:t>
      </w:r>
    </w:p>
    <w:p>
      <w:pPr>
        <w:jc w:val="both"/>
      </w:pPr>
      <w:r>
        <w:rPr/>
        <w:t xml:space="preserve">3. Long noncoding RNAs (lncRNAs) have been shown to regulate DDR, and lnc-RI has been found to regulate NHEJ repair in CRC cells, providing new insights for CRC therapeutics.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 noncoding RNA lnc-RI regulates DNA damage repair and radiation sensitivity of CRC cells through NHEJ pathway” provides a comprehensive overview of the role of long noncoding RNAs in regulating DNA damage repair and radiation sensitivity in colorectal cancer cells. The article presents evidence that lnc-RI can regulate NHEJ repair in CRC cells, which could provide new insights into the treatment of colorectal cancer. </w:t>
      </w:r>
    </w:p>
    <w:p>
      <w:pPr>
        <w:jc w:val="both"/>
      </w:pPr>
      <w:r>
        <w:rPr/>
        <w:t xml:space="preserve">The article is generally reliable and trustworthy as it provides evidence from previous studies to support its claims. It also cites relevant sources such as scientific papers, which adds credibility to the article. Furthermore, the authors provide detailed descriptions of the methods used in their research, which allows readers to assess the validity of their findings. </w:t>
      </w:r>
    </w:p>
    <w:p>
      <w:pPr>
        <w:jc w:val="both"/>
      </w:pPr>
      <w:r>
        <w:rPr/>
        <w:t xml:space="preserve">However, there are some potential biases that should be noted. For example, the authors do not discuss any potential risks associated with lnc-RI regulation or any possible side effects that may arise from this type of treatment. Additionally, they do not explore any counterarguments or present both sides equally when discussing their findings. Finally, there is some promotional content in the article as it focuses on how lnc-RI regulation could potentially improve treatments for colorectal cancer without exploring other possible treatments or therapies that could be used instead. </w:t>
      </w:r>
    </w:p>
    <w:p>
      <w:pPr>
        <w:jc w:val="both"/>
      </w:pPr>
      <w:r>
        <w:rPr/>
        <w:t xml:space="preserve">In conclusion, while this article provides a comprehensive overview of how lnc-RI can regulate NHEJ repair in CRC cells and offers potential insights into colorectal cancer treatments,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Colorectal cancer treatments </w:t>
      </w:r>
    </w:p>
    <w:p>
      <w:pPr>
        <w:spacing w:after="0"/>
        <w:numPr>
          <w:ilvl w:val="0"/>
          <w:numId w:val="2"/>
        </w:numPr>
      </w:pPr>
      <w:r>
        <w:rPr/>
        <w:t xml:space="preserve">Potential risks of lnc-RI regulation </w:t>
      </w:r>
    </w:p>
    <w:p>
      <w:pPr>
        <w:spacing w:after="0"/>
        <w:numPr>
          <w:ilvl w:val="0"/>
          <w:numId w:val="2"/>
        </w:numPr>
      </w:pPr>
      <w:r>
        <w:rPr/>
        <w:t xml:space="preserve">Side effects of lnc-RI regulation </w:t>
      </w:r>
    </w:p>
    <w:p>
      <w:pPr>
        <w:spacing w:after="0"/>
        <w:numPr>
          <w:ilvl w:val="0"/>
          <w:numId w:val="2"/>
        </w:numPr>
      </w:pPr>
      <w:r>
        <w:rPr/>
        <w:t xml:space="preserve">Alternative treatments for colorectal cancer </w:t>
      </w:r>
    </w:p>
    <w:p>
      <w:pPr>
        <w:spacing w:after="0"/>
        <w:numPr>
          <w:ilvl w:val="0"/>
          <w:numId w:val="2"/>
        </w:numPr>
      </w:pPr>
      <w:r>
        <w:rPr/>
        <w:t xml:space="preserve">Counterarguments to lnc-RI regulation </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https://www.fullpicture.app/item/f2c385c8d48b32c01830d2422e86c650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7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65-020-09524-6" TargetMode="External"/><Relationship Id="rId8" Type="http://schemas.openxmlformats.org/officeDocument/2006/relationships/hyperlink" Target="https://www.fullpicture.app/item/f2c385c8d48b32c01830d2422e86c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2023-02-23T00:31:37+01:00</dcterms:created>
  <dcterms:modified xsi:type="dcterms:W3CDTF">2023-02-23T00:31:37+01:00</dcterms:modified>
</cp:coreProperties>
</file>

<file path=docProps/custom.xml><?xml version="1.0" encoding="utf-8"?>
<Properties xmlns="http://schemas.openxmlformats.org/officeDocument/2006/custom-properties" xmlns:vt="http://schemas.openxmlformats.org/officeDocument/2006/docPropsVTypes"/>
</file>