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performance of dual-chamber Oscillating Water Column array under oblique waves</w:t>
      </w:r>
      <w:br/>
      <w:hyperlink r:id="rId7" w:history="1">
        <w:r>
          <w:rPr>
            <w:color w:val="2980b9"/>
            <w:u w:val="single"/>
          </w:rPr>
          <w:t xml:space="preserve">https://www.readcube.com/library/4a5ee6c0-31ef-4dd4-bd55-42e4747d43e4:70f7af14-67c1-4fee-aaae-bd83a5d7c3a8</w:t>
        </w:r>
      </w:hyperlink>
    </w:p>
    <w:p>
      <w:pPr>
        <w:pStyle w:val="Heading1"/>
      </w:pPr>
      <w:bookmarkStart w:id="2" w:name="_Toc2"/>
      <w:r>
        <w:t>Article summary:</w:t>
      </w:r>
      <w:bookmarkEnd w:id="2"/>
    </w:p>
    <w:p>
      <w:pPr>
        <w:jc w:val="both"/>
      </w:pPr>
      <w:r>
        <w:rPr/>
        <w:t xml:space="preserve">1. This article investigates the hydrodynamic performance of dual-chamber Oscillating Water Column (OWC) array under oblique waves.</w:t>
      </w:r>
    </w:p>
    <w:p>
      <w:pPr>
        <w:jc w:val="both"/>
      </w:pPr>
      <w:r>
        <w:rPr/>
        <w:t xml:space="preserve">2. A semi-analytical model was developed based on potential flow theory and matching eigenfunction method to investigate the oblique wave interaction with a dual-chamber OWC array system.</w:t>
      </w:r>
    </w:p>
    <w:p>
      <w:pPr>
        <w:jc w:val="both"/>
      </w:pPr>
      <w:r>
        <w:rPr/>
        <w:t xml:space="preserve">3. Theoretical results indicate that a dual-chamber OWC array has a broader capture bandwidth than a single-chamber OWC array for both normal and oblique waves.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in-depth analysis of the hydrodynamic performance of dual-chamber Oscillating Water Column (OWC) array under oblique waves, using a semi-analytical model based on potential flow theory and matching eigenfunction method. The authors provide detailed theoretical results which indicate that a dual-chamber OWC array has a broader capture bandwidth than a single-chamber OWC array for both normal and oblique waves, as well as evidence to support their claims. However, there is no mention of any potential risks associated with this type of device, such as structural damage or total wave reflection due to sloshing resonance, which should be noted in order to provide an unbiased assessment of the device's capabilities. Additionally, there is no discussion of any counterarguments or alternative solutions which could be used instead of the proposed dual-chamber OWC array system. Furthermore, there is no mention of any experiments or tests conducted to verify the accuracy of the theoretical results presented in this article, which would help to further strengthen its reliability and trustworthiness.</w:t>
      </w:r>
    </w:p>
    <w:p>
      <w:pPr>
        <w:pStyle w:val="Heading1"/>
      </w:pPr>
      <w:bookmarkStart w:id="5" w:name="_Toc5"/>
      <w:r>
        <w:t>Topics for further research:</w:t>
      </w:r>
      <w:bookmarkEnd w:id="5"/>
    </w:p>
    <w:p>
      <w:pPr>
        <w:spacing w:after="0"/>
        <w:numPr>
          <w:ilvl w:val="0"/>
          <w:numId w:val="2"/>
        </w:numPr>
      </w:pPr>
      <w:r>
        <w:rPr/>
        <w:t xml:space="preserve">Risks associated with OWC array</w:t>
      </w:r>
    </w:p>
    <w:p>
      <w:pPr>
        <w:spacing w:after="0"/>
        <w:numPr>
          <w:ilvl w:val="0"/>
          <w:numId w:val="2"/>
        </w:numPr>
      </w:pPr>
      <w:r>
        <w:rPr/>
        <w:t xml:space="preserve">Alternative solutions to OWC array</w:t>
      </w:r>
    </w:p>
    <w:p>
      <w:pPr>
        <w:spacing w:after="0"/>
        <w:numPr>
          <w:ilvl w:val="0"/>
          <w:numId w:val="2"/>
        </w:numPr>
      </w:pPr>
      <w:r>
        <w:rPr/>
        <w:t xml:space="preserve">Counterarguments to OWC array</w:t>
      </w:r>
    </w:p>
    <w:p>
      <w:pPr>
        <w:spacing w:after="0"/>
        <w:numPr>
          <w:ilvl w:val="0"/>
          <w:numId w:val="2"/>
        </w:numPr>
      </w:pPr>
      <w:r>
        <w:rPr/>
        <w:t xml:space="preserve">Sloshing resonance in OWC array</w:t>
      </w:r>
    </w:p>
    <w:p>
      <w:pPr>
        <w:spacing w:after="0"/>
        <w:numPr>
          <w:ilvl w:val="0"/>
          <w:numId w:val="2"/>
        </w:numPr>
      </w:pPr>
      <w:r>
        <w:rPr/>
        <w:t xml:space="preserve">Experimental verification of OWC array</w:t>
      </w:r>
    </w:p>
    <w:p>
      <w:pPr>
        <w:numPr>
          <w:ilvl w:val="0"/>
          <w:numId w:val="2"/>
        </w:numPr>
      </w:pPr>
      <w:r>
        <w:rPr/>
        <w:t xml:space="preserve">Structural damage due to OWC array</w:t>
      </w:r>
    </w:p>
    <w:p>
      <w:pPr>
        <w:pStyle w:val="Heading1"/>
      </w:pPr>
      <w:bookmarkStart w:id="6" w:name="_Toc6"/>
      <w:r>
        <w:t>Report location:</w:t>
      </w:r>
      <w:bookmarkEnd w:id="6"/>
    </w:p>
    <w:p>
      <w:hyperlink r:id="rId8" w:history="1">
        <w:r>
          <w:rPr>
            <w:color w:val="2980b9"/>
            <w:u w:val="single"/>
          </w:rPr>
          <w:t xml:space="preserve">https://www.fullpicture.app/item/f2c4c62e8cf4cf8d37a75f0c0a734768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0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4a5ee6c0-31ef-4dd4-bd55-42e4747d43e4:70f7af14-67c1-4fee-aaae-bd83a5d7c3a8" TargetMode="External"/><Relationship Id="rId8" Type="http://schemas.openxmlformats.org/officeDocument/2006/relationships/hyperlink" Target="https://www.fullpicture.app/item/f2c4c62e8cf4cf8d37a75f0c0a734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2023-02-24T18:36:38+01:00</dcterms:created>
  <dcterms:modified xsi:type="dcterms:W3CDTF">2023-02-24T18:36:38+01:00</dcterms:modified>
</cp:coreProperties>
</file>

<file path=docProps/custom.xml><?xml version="1.0" encoding="utf-8"?>
<Properties xmlns="http://schemas.openxmlformats.org/officeDocument/2006/custom-properties" xmlns:vt="http://schemas.openxmlformats.org/officeDocument/2006/docPropsVTypes"/>
</file>