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Electrospinning and 3D printed hybrid bi-layer scaffold for guided bone regeneration - ScienceDirect</w:t>
      </w:r>
      <w:br/>
      <w:hyperlink r:id="rId7" w:history="1">
        <w:r>
          <w:rPr>
            <w:color w:val="2980b9"/>
            <w:u w:val="single"/>
          </w:rPr>
          <w:t xml:space="preserve">https://www.sciencedirect.com/science/article/pii/S026412752100602X</w:t>
        </w:r>
      </w:hyperlink>
    </w:p>
    <w:p>
      <w:pPr>
        <w:pStyle w:val="Heading1"/>
      </w:pPr>
      <w:bookmarkStart w:id="2" w:name="_Toc2"/>
      <w:r>
        <w:t>Article summary:</w:t>
      </w:r>
      <w:bookmarkEnd w:id="2"/>
    </w:p>
    <w:p>
      <w:pPr>
        <w:jc w:val="both"/>
      </w:pPr>
      <w:r>
        <w:rPr/>
        <w:t xml:space="preserve">1. A novel hybrid bi-layer scaffold was developed using electrospun PCL/Gel nanofibre membranes and 3D printed PCL/Gel/n-HA scaffolds.</w:t>
      </w:r>
    </w:p>
    <w:p>
      <w:pPr>
        <w:jc w:val="both"/>
      </w:pPr>
      <w:r>
        <w:rPr/>
        <w:t xml:space="preserve">2. The heparin-conjugated PCL/Gel fibrous membrane could significantly promote L929 fibroblast adhesion and proliferation.</w:t>
      </w:r>
    </w:p>
    <w:p>
      <w:pPr>
        <w:jc w:val="both"/>
      </w:pPr>
      <w:r>
        <w:rPr/>
        <w:t xml:space="preserve">3. After 20 weeks, the defect sites in the hybrid bi-layer scaffold group showed a higher degree of new bone formation than that in the control group, indicating that this is a promising material combination for GBR.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“Electrospinning and 3D Printed Hybrid Bi-Layer Scaffold for Guided Bone Regeneration” is an informative piece of research on the development of a novel hybrid bi-layer scaffold for guided bone regeneration (GBR). The article provides detailed information on the fabrication process, manipulation parameters, microstructures, and biological studies of in vitro and in vivo bone regeneration. The authors present their findings objectively and provide evidence to support their claims. </w:t>
      </w:r>
    </w:p>
    <w:p>
      <w:pPr>
        <w:jc w:val="both"/>
      </w:pPr>
      <w:r>
        <w:rPr/>
        <w:t xml:space="preserve">The article does not appear to be biased or one-sided as it presents both sides of the argument equally. It also does not contain any promotional content or partiality towards any particular product or company. Furthermore, all possible risks associated with the use of this material combination are noted throughout the article. </w:t>
      </w:r>
    </w:p>
    <w:p>
      <w:pPr>
        <w:jc w:val="both"/>
      </w:pPr>
      <w:r>
        <w:rPr/>
        <w:t xml:space="preserve">However, there are some missing points of consideration which could have been explored further such as potential applications outside of periodontal defects and other potential uses for this material combination beyond GBR therapy. Additionally, there is no mention of any unexplored counterarguments which could have been discussed in more detail to provide a more comprehensive overview of the topic at hand. </w:t>
      </w:r>
    </w:p>
    <w:p>
      <w:pPr>
        <w:jc w:val="both"/>
      </w:pPr>
      <w:r>
        <w:rPr/>
        <w:t xml:space="preserve">In conclusion, overall this article is reliable and trustworthy as it provides detailed information on its subject matter without being biased or one-sided. However, there are some missing points which could have been explored further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Potential applications of electrospinning and 3D printing</w:t>
      </w:r>
    </w:p>
    <w:p>
      <w:pPr>
        <w:spacing w:after="0"/>
        <w:numPr>
          <w:ilvl w:val="0"/>
          <w:numId w:val="2"/>
        </w:numPr>
      </w:pPr>
      <w:r>
        <w:rPr/>
        <w:t xml:space="preserve">Alternative uses for hybrid bi-layer scaffolds</w:t>
      </w:r>
    </w:p>
    <w:p>
      <w:pPr>
        <w:spacing w:after="0"/>
        <w:numPr>
          <w:ilvl w:val="0"/>
          <w:numId w:val="2"/>
        </w:numPr>
      </w:pPr>
      <w:r>
        <w:rPr/>
        <w:t xml:space="preserve">Counterarguments to guided bone regeneration</w:t>
      </w:r>
    </w:p>
    <w:p>
      <w:pPr>
        <w:spacing w:after="0"/>
        <w:numPr>
          <w:ilvl w:val="0"/>
          <w:numId w:val="2"/>
        </w:numPr>
      </w:pPr>
      <w:r>
        <w:rPr/>
        <w:t xml:space="preserve">Advantages and disadvantages of electrospinning and 3D printing</w:t>
      </w:r>
    </w:p>
    <w:p>
      <w:pPr>
        <w:spacing w:after="0"/>
        <w:numPr>
          <w:ilvl w:val="0"/>
          <w:numId w:val="2"/>
        </w:numPr>
      </w:pPr>
      <w:r>
        <w:rPr/>
        <w:t xml:space="preserve">Clinical applications of hybrid bi-layer scaffolds</w:t>
      </w:r>
    </w:p>
    <w:p>
      <w:pPr>
        <w:numPr>
          <w:ilvl w:val="0"/>
          <w:numId w:val="2"/>
        </w:numPr>
      </w:pPr>
      <w:r>
        <w:rPr/>
        <w:t xml:space="preserve">Comparative studies of electrospinning and 3D printing for GBR therapy</w:t>
      </w:r>
    </w:p>
    <w:p>
      <w:pPr>
        <w:pStyle w:val="Heading1"/>
      </w:pPr>
      <w:bookmarkStart w:id="6" w:name="_Toc6"/>
      <w:r>
        <w:t>Report location:</w:t>
      </w:r>
      <w:bookmarkEnd w:id="6"/>
    </w:p>
    <w:p>
      <w:hyperlink r:id="rId8" w:history="1">
        <w:r>
          <w:rPr>
            <w:color w:val="2980b9"/>
            <w:u w:val="single"/>
          </w:rPr>
          <w:t xml:space="preserve">https://www.fullpicture.app/item/f2d5d4c2a27bdff2bf86f4a9629a7bae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17C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2100602X" TargetMode="External"/><Relationship Id="rId8" Type="http://schemas.openxmlformats.org/officeDocument/2006/relationships/hyperlink" Target="https://www.fullpicture.app/item/f2d5d4c2a27bdff2bf86f4a9629a7b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2023-02-22T19:35:16+01:00</dcterms:created>
  <dcterms:modified xsi:type="dcterms:W3CDTF">2023-02-22T19:35:16+01:00</dcterms:modified>
</cp:coreProperties>
</file>

<file path=docProps/custom.xml><?xml version="1.0" encoding="utf-8"?>
<Properties xmlns="http://schemas.openxmlformats.org/officeDocument/2006/custom-properties" xmlns:vt="http://schemas.openxmlformats.org/officeDocument/2006/docPropsVTypes"/>
</file>