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combination of albumin with crystalloids administration might be beneficial for the survival of septic patients: a retrospective analysis from MIMIC-IV database - PubMed</w:t>
      </w:r>
      <w:br/>
      <w:hyperlink r:id="rId7" w:history="1">
        <w:r>
          <w:rPr>
            <w:color w:val="2980b9"/>
            <w:u w:val="single"/>
          </w:rPr>
          <w:t xml:space="preserve">https://pubmed.ncbi.nlm.nih.gov/33689042/</w:t>
        </w:r>
      </w:hyperlink>
    </w:p>
    <w:p>
      <w:pPr>
        <w:pStyle w:val="Heading1"/>
      </w:pPr>
      <w:bookmarkStart w:id="2" w:name="_Toc2"/>
      <w:r>
        <w:t>Article summary:</w:t>
      </w:r>
      <w:bookmarkEnd w:id="2"/>
    </w:p>
    <w:p>
      <w:pPr>
        <w:jc w:val="both"/>
      </w:pPr>
      <w:r>
        <w:rPr/>
        <w:t xml:space="preserve">1. This study investigated the association of timing of albumin combined with 28-day mortality in patients with sepsis.</w:t>
      </w:r>
    </w:p>
    <w:p>
      <w:pPr>
        <w:jc w:val="both"/>
      </w:pPr>
      <w:r>
        <w:rPr/>
        <w:t xml:space="preserve">2. The results showed that early combination of albumin with crystalloids administration was associated with increased survival among 28-day and lower risk of 28-day mortality than those received crystalloids alone.</w:t>
      </w:r>
    </w:p>
    <w:p>
      <w:pPr>
        <w:jc w:val="both"/>
      </w:pPr>
      <w:r>
        <w:rPr/>
        <w:t xml:space="preserve">3. Receiving albumin combined within the first 24-h after crystalloids administration was associated with an increment of survival in 28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analysis of the data from the MIMIC-IV database to investigate the association between timing of albumin combined with 28-day mortality in patients with sepsis. The authors used propensity score matching (PSM) to adjust confounding and restricted mean survival time (RMST) analysis to quantify the beneficial effect on survival due to the combination group, which adds credibility to their findings.</w:t>
      </w:r>
    </w:p>
    <w:p>
      <w:pPr>
        <w:jc w:val="both"/>
      </w:pPr>
      <w:r>
        <w:rPr/>
        <w:t xml:space="preserve">However, there are some potential biases that should be noted. Firstly, this study is a retrospective analysis, which means that it is subject to selection bias as only certain types of patients were included in the study. Secondly, there may be other factors that could influence patient outcomes that were not taken into account in this study such as age, comorbidities or underlying conditions. Finally, this study did not explore any possible risks associated with early combination therapy such as adverse effects or drug interactions. </w:t>
      </w:r>
    </w:p>
    <w:p>
      <w:pPr>
        <w:jc w:val="both"/>
      </w:pPr>
      <w:r>
        <w:rPr/>
        <w:t xml:space="preserve">In conclusion, while this article provides useful insights into the potential benefits of early combination therapy for septic patients, further research is needed to explore any potential risks associated with this treatment approach and to confirm its efficacy in different patient populations.</w:t>
      </w:r>
    </w:p>
    <w:p>
      <w:pPr>
        <w:pStyle w:val="Heading1"/>
      </w:pPr>
      <w:bookmarkStart w:id="5" w:name="_Toc5"/>
      <w:r>
        <w:t>Topics for further research:</w:t>
      </w:r>
      <w:bookmarkEnd w:id="5"/>
    </w:p>
    <w:p>
      <w:pPr>
        <w:spacing w:after="0"/>
        <w:numPr>
          <w:ilvl w:val="0"/>
          <w:numId w:val="2"/>
        </w:numPr>
      </w:pPr>
      <w:r>
        <w:rPr/>
        <w:t xml:space="preserve">Selection bias in retrospective studies</w:t>
      </w:r>
    </w:p>
    <w:p>
      <w:pPr>
        <w:spacing w:after="0"/>
        <w:numPr>
          <w:ilvl w:val="0"/>
          <w:numId w:val="2"/>
        </w:numPr>
      </w:pPr>
      <w:r>
        <w:rPr/>
        <w:t xml:space="preserve">Comorbidities and sepsis mortality</w:t>
      </w:r>
    </w:p>
    <w:p>
      <w:pPr>
        <w:spacing w:after="0"/>
        <w:numPr>
          <w:ilvl w:val="0"/>
          <w:numId w:val="2"/>
        </w:numPr>
      </w:pPr>
      <w:r>
        <w:rPr/>
        <w:t xml:space="preserve">Adverse effects of early combination therapy</w:t>
      </w:r>
    </w:p>
    <w:p>
      <w:pPr>
        <w:spacing w:after="0"/>
        <w:numPr>
          <w:ilvl w:val="0"/>
          <w:numId w:val="2"/>
        </w:numPr>
      </w:pPr>
      <w:r>
        <w:rPr/>
        <w:t xml:space="preserve">Drug interactions in sepsis treatment</w:t>
      </w:r>
    </w:p>
    <w:p>
      <w:pPr>
        <w:spacing w:after="0"/>
        <w:numPr>
          <w:ilvl w:val="0"/>
          <w:numId w:val="2"/>
        </w:numPr>
      </w:pPr>
      <w:r>
        <w:rPr/>
        <w:t xml:space="preserve">Restricted mean survival time analysis</w:t>
      </w:r>
    </w:p>
    <w:p>
      <w:pPr>
        <w:numPr>
          <w:ilvl w:val="0"/>
          <w:numId w:val="2"/>
        </w:numPr>
      </w:pPr>
      <w:r>
        <w:rPr/>
        <w:t xml:space="preserve">Propensity score matching in sepsis research</w:t>
      </w:r>
    </w:p>
    <w:p>
      <w:pPr>
        <w:pStyle w:val="Heading1"/>
      </w:pPr>
      <w:bookmarkStart w:id="6" w:name="_Toc6"/>
      <w:r>
        <w:t>Report location:</w:t>
      </w:r>
      <w:bookmarkEnd w:id="6"/>
    </w:p>
    <w:p>
      <w:hyperlink r:id="rId8" w:history="1">
        <w:r>
          <w:rPr>
            <w:color w:val="2980b9"/>
            <w:u w:val="single"/>
          </w:rPr>
          <w:t xml:space="preserve">https://www.fullpicture.app/item/f2f96caa3fd62f9fea6ff41238ffba94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7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89042/" TargetMode="External"/><Relationship Id="rId8" Type="http://schemas.openxmlformats.org/officeDocument/2006/relationships/hyperlink" Target="https://www.fullpicture.app/item/f2f96caa3fd62f9fea6ff41238ffb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2023-02-18T02:32:20+01:00</dcterms:created>
  <dcterms:modified xsi:type="dcterms:W3CDTF">2023-02-18T02:32:20+01:00</dcterms:modified>
</cp:coreProperties>
</file>

<file path=docProps/custom.xml><?xml version="1.0" encoding="utf-8"?>
<Properties xmlns="http://schemas.openxmlformats.org/officeDocument/2006/custom-properties" xmlns:vt="http://schemas.openxmlformats.org/officeDocument/2006/docPropsVTypes"/>
</file>