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Biden’s climate law is charging US green spending and provoking Europe | Financial Times</w:t>
      </w:r>
      <w:br/>
      <w:hyperlink r:id="rId7" w:history="1">
        <w:r>
          <w:rPr>
            <w:color w:val="2980b9"/>
            <w:u w:val="single"/>
          </w:rPr>
          <w:t xml:space="preserve">https://www.ft.com/content/6d43e8be-9b93-4430-b4d7-fe74fafe2835</w:t>
        </w:r>
      </w:hyperlink>
    </w:p>
    <w:p>
      <w:pPr>
        <w:pStyle w:val="Heading1"/>
      </w:pPr>
      <w:bookmarkStart w:id="2" w:name="_Toc2"/>
      <w:r>
        <w:t>Article summary:</w:t>
      </w:r>
      <w:bookmarkEnd w:id="2"/>
    </w:p>
    <w:p>
      <w:pPr>
        <w:jc w:val="both"/>
      </w:pPr>
      <w:r>
        <w:rPr/>
        <w:t xml:space="preserve">1. Joe Biden's Inflation Reduction Act has allocated $369 billion for clean energy and climate-related projects, which has caused some tension with US trading partners.</w:t>
      </w:r>
    </w:p>
    <w:p>
      <w:pPr>
        <w:jc w:val="both"/>
      </w:pPr>
      <w:r>
        <w:rPr/>
        <w:t xml:space="preserve">2. The act is intended to create a new economy of green jobs in the US while reducing reliance on China, and could help the US meet its Paris Agreement climate commitments.</w:t>
      </w:r>
    </w:p>
    <w:p>
      <w:pPr>
        <w:jc w:val="both"/>
      </w:pPr>
      <w:r>
        <w:rPr/>
        <w:t xml:space="preserve">3. Companies are incentivized to invest in green technologies through tax credits and public money, while consumers can receive tax credits for buying electric or-powered cars and making their homes more energy efficient.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Biden’s Climate Law is Charging US Green Spending and Provoking Europe | Financial Times” provides an overview of the Inflation Reduction Act (IRA) passed by the last, which earmarked $369bn for clean energy and climate-related projects. The article explains how this bill has provoked complaints from EU governments that claim it violates trade rules and distorts competition, but also how business leaders and US climate envoy John Kerry that instead expecting concessions the, the EU make own green investment conditions more attractive. </w:t>
      </w:r>
    </w:p>
    <w:p>
      <w:pPr>
        <w:jc w:val="both"/>
      </w:pPr>
      <w:r>
        <w:rPr/>
        <w:t xml:space="preserve">The article does a good job of providing an overview of the IRA, including its goals of creating a new economy of “green jobs” in the US while reducing reliance on China, as well as its potential to reduce greenhouse gas emissions by 31-44% by 2030 against 2005 levels. It also explains how companies are incentivized to invest in green technologies through tax credits and public money, as well as how consumers can receive tax credits for buying electric or hydrogen-powered cars and making their homes more energy efficient. </w:t>
      </w:r>
    </w:p>
    <w:p>
      <w:pPr>
        <w:jc w:val="both"/>
      </w:pPr>
      <w:r>
        <w:rPr/>
        <w:t xml:space="preserve">However, there are some potential biases in this article that should be noted. First, it does not provide any counterarguments or explore any potential risks associated with this legislation. Second, it does not present both sides equally; instead it focuses primarily on the benefits of this legislation without exploring any potential drawbacks or negative consequences that may arise from it. Finally, there is some promotional content included in this article; for example, when discussing BMW’s investment South Carolina late year it includes photo of Ford’s electric F-150 Lightning on the production line at its Rouge Electric Vehicle Center in Dearborn Michigan without providing any context or explanation as to why this photo was included. </w:t>
      </w:r>
    </w:p>
    <w:p>
      <w:pPr>
        <w:jc w:val="both"/>
      </w:pPr>
      <w:r>
        <w:rPr/>
        <w:t xml:space="preserve">In conclusion, while this article provides an informative overview of Joe Biden’s Inflation Reduction Act and its potential benefits for businesses and consumers alike,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Inflation Reduction Act </w:t>
      </w:r>
    </w:p>
    <w:p>
      <w:pPr>
        <w:spacing w:after="0"/>
        <w:numPr>
          <w:ilvl w:val="0"/>
          <w:numId w:val="2"/>
        </w:numPr>
      </w:pPr>
      <w:r>
        <w:rPr/>
        <w:t xml:space="preserve">Negative consequences of Joe Biden's climate law </w:t>
      </w:r>
    </w:p>
    <w:p>
      <w:pPr>
        <w:spacing w:after="0"/>
        <w:numPr>
          <w:ilvl w:val="0"/>
          <w:numId w:val="2"/>
        </w:numPr>
      </w:pPr>
      <w:r>
        <w:rPr/>
        <w:t xml:space="preserve">Trade rules violations of Inflation Reduction Act </w:t>
      </w:r>
    </w:p>
    <w:p>
      <w:pPr>
        <w:spacing w:after="0"/>
        <w:numPr>
          <w:ilvl w:val="0"/>
          <w:numId w:val="2"/>
        </w:numPr>
      </w:pPr>
      <w:r>
        <w:rPr/>
        <w:t xml:space="preserve">Electric credits </w:t>
      </w:r>
    </w:p>
    <w:p>
      <w:pPr>
        <w:spacing w:after="0"/>
        <w:numPr>
          <w:ilvl w:val="0"/>
          <w:numId w:val="2"/>
        </w:numPr>
      </w:pPr>
      <w:r>
        <w:rPr/>
        <w:t xml:space="preserve">Green investment conditions in EU </w:t>
      </w:r>
    </w:p>
    <w:p>
      <w:pPr>
        <w:numPr>
          <w:ilvl w:val="0"/>
          <w:numId w:val="2"/>
        </w:numPr>
      </w:pPr>
      <w:r>
        <w:rPr/>
        <w:t xml:space="preserve">Ford F-150 Lightning production line</w:t>
      </w:r>
    </w:p>
    <w:p>
      <w:pPr>
        <w:pStyle w:val="Heading1"/>
      </w:pPr>
      <w:bookmarkStart w:id="6" w:name="_Toc6"/>
      <w:r>
        <w:t>Report location:</w:t>
      </w:r>
      <w:bookmarkEnd w:id="6"/>
    </w:p>
    <w:p>
      <w:hyperlink r:id="rId8" w:history="1">
        <w:r>
          <w:rPr>
            <w:color w:val="2980b9"/>
            <w:u w:val="single"/>
          </w:rPr>
          <w:t xml:space="preserve">https://www.fullpicture.app/item/f32c5385c0f57adef42f2343655c55c2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5E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6d43e8be-9b93-4430-b4d7-fe74fafe2835" TargetMode="External"/><Relationship Id="rId8" Type="http://schemas.openxmlformats.org/officeDocument/2006/relationships/hyperlink" Target="https://www.fullpicture.app/item/f32c5385c0f57adef42f2343655c5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2023-02-21T15:20:08+01:00</dcterms:created>
  <dcterms:modified xsi:type="dcterms:W3CDTF">2023-02-21T15:20:08+01:00</dcterms:modified>
</cp:coreProperties>
</file>

<file path=docProps/custom.xml><?xml version="1.0" encoding="utf-8"?>
<Properties xmlns="http://schemas.openxmlformats.org/officeDocument/2006/custom-properties" xmlns:vt="http://schemas.openxmlformats.org/officeDocument/2006/docPropsVTypes"/>
</file>