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Efficient Speech Emotion Recognition Based on Multi Task Learning | IEEE Journals &amp; Magazine | IEEE Xplore</w:t>
      </w:r>
      <w:br/>
      <w:hyperlink r:id="rId7" w:history="1">
        <w:r>
          <w:rPr>
            <w:color w:val="2980b9"/>
            <w:u w:val="single"/>
          </w:rPr>
          <w:t xml:space="preserve">https://ieeexplore.ieee.org/abstract/document/10018195</w:t>
        </w:r>
      </w:hyperlink>
    </w:p>
    <w:p>
      <w:pPr>
        <w:pStyle w:val="Heading1"/>
      </w:pPr>
      <w:bookmarkStart w:id="2" w:name="_Toc2"/>
      <w:r>
        <w:t>Article summary:</w:t>
      </w:r>
      <w:bookmarkEnd w:id="2"/>
    </w:p>
    <w:p>
      <w:pPr>
        <w:jc w:val="both"/>
      </w:pPr>
      <w:r>
        <w:rPr/>
        <w:t xml:space="preserve">1. This paper proposes two multi-task learning models based on adversarial multi-task learning (ASP-MTL) to address the issues of noise interference and gender differences in speech emotion recognition.</w:t>
      </w:r>
    </w:p>
    <w:p>
      <w:pPr>
        <w:jc w:val="both"/>
      </w:pPr>
      <w:r>
        <w:rPr/>
        <w:t xml:space="preserve">2. The first model takes emotion recognition as the main task and noise recognition as the auxiliary task, while the second model takes emotion recognition as the main task and gender classification as the auxiliary task.</w:t>
      </w:r>
    </w:p>
    <w:p>
      <w:pPr>
        <w:jc w:val="both"/>
      </w:pPr>
      <w:r>
        <w:rPr/>
        <w:t xml:space="preserve">3. The paper shows an increase of around 10% in terms of accuracy and F1 score with the recent works using AVEC database and AFEW6.0 datasets, which proved that this paper has made a great progress in SER.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providing a comprehensive overview of current research into speech emotion recognition technology, including feature extraction, classifier construction, noise interference, gender differences, data preprocessing, multi-task learning models, autoencoder models, BERT models and CNN/LSTM models. The authors provide evidence for their claims by citing relevant research papers throughout the article.</w:t>
      </w:r>
    </w:p>
    <w:p>
      <w:pPr>
        <w:jc w:val="both"/>
      </w:pPr>
      <w:r>
        <w:rPr/>
        <w:t xml:space="preserve">The article does not appear to be biased or one-sided; it presents both sides of the argument equally by discussing both traditional methods for noise cancellation such as wavelet transform and spectral subtraction method alongside newer approaches such as multi-task learning models. It also provides a balanced view on gender differences in speech emotion recognition by discussing both transfer learning approaches such as double spatial transfer learning (DSTL) and bi-hemispheric antagonistic neural network (BIDANN), as well as multi-task learning approaches such as autoencoder models, BERT models and CNN/LSTM models.</w:t>
      </w:r>
    </w:p>
    <w:p>
      <w:pPr>
        <w:jc w:val="both"/>
      </w:pPr>
      <w:r>
        <w:rPr/>
        <w:t xml:space="preserve">The article does not appear to be missing any points of consideration or evidence for its claims; all relevant information is provided throughout the article. There are no unexplored counterarguments or promotional content present in the article either; it is purely focused on providing an objective overview of current research into speech emotion recognition technology.</w:t>
      </w:r>
    </w:p>
    <w:p>
      <w:pPr>
        <w:jc w:val="both"/>
      </w:pPr>
      <w:r>
        <w:rPr/>
        <w:t xml:space="preserve">The article does note possible risks associated with using multi-task learning approaches for speech emotion recognition; it discusses how shared features can be mistaken for private features or vice versa when using these approaches, which can lead to inaccurate results if not addressed properly. </w:t>
      </w:r>
    </w:p>
    <w:p>
      <w:pPr>
        <w:jc w:val="both"/>
      </w:pPr>
      <w:r>
        <w:rPr/>
        <w:t xml:space="preserve">In conclusion, this article is reliable and trustworthy; it provides a comprehensive overview of current research into speech emotion recognition technology without any bias or one-sidedness present in its content.</w:t>
      </w:r>
    </w:p>
    <w:p>
      <w:pPr>
        <w:pStyle w:val="Heading1"/>
      </w:pPr>
      <w:bookmarkStart w:id="5" w:name="_Toc5"/>
      <w:r>
        <w:t>Topics for further research:</w:t>
      </w:r>
      <w:bookmarkEnd w:id="5"/>
    </w:p>
    <w:p>
      <w:pPr>
        <w:spacing w:after="0"/>
        <w:numPr>
          <w:ilvl w:val="0"/>
          <w:numId w:val="2"/>
        </w:numPr>
      </w:pPr>
      <w:r>
        <w:rPr/>
        <w:t xml:space="preserve">Speech emotion recognition datasets</w:t>
      </w:r>
    </w:p>
    <w:p>
      <w:pPr>
        <w:spacing w:after="0"/>
        <w:numPr>
          <w:ilvl w:val="0"/>
          <w:numId w:val="2"/>
        </w:numPr>
      </w:pPr>
      <w:r>
        <w:rPr/>
        <w:t xml:space="preserve">Speech emotion recognition accuracy</w:t>
      </w:r>
    </w:p>
    <w:p>
      <w:pPr>
        <w:spacing w:after="0"/>
        <w:numPr>
          <w:ilvl w:val="0"/>
          <w:numId w:val="2"/>
        </w:numPr>
      </w:pPr>
      <w:r>
        <w:rPr/>
        <w:t xml:space="preserve">Speech emotion recognition applications</w:t>
      </w:r>
    </w:p>
    <w:p>
      <w:pPr>
        <w:spacing w:after="0"/>
        <w:numPr>
          <w:ilvl w:val="0"/>
          <w:numId w:val="2"/>
        </w:numPr>
      </w:pPr>
      <w:r>
        <w:rPr/>
        <w:t xml:space="preserve">Speech emotion recognition algorithms</w:t>
      </w:r>
    </w:p>
    <w:p>
      <w:pPr>
        <w:spacing w:after="0"/>
        <w:numPr>
          <w:ilvl w:val="0"/>
          <w:numId w:val="2"/>
        </w:numPr>
      </w:pPr>
      <w:r>
        <w:rPr/>
        <w:t xml:space="preserve">Speech emotion recognition challenges</w:t>
      </w:r>
    </w:p>
    <w:p>
      <w:pPr>
        <w:numPr>
          <w:ilvl w:val="0"/>
          <w:numId w:val="2"/>
        </w:numPr>
      </w:pPr>
      <w:r>
        <w:rPr/>
        <w:t xml:space="preserve">Speech emotion recognition evaluation metrics</w:t>
      </w:r>
    </w:p>
    <w:p>
      <w:pPr>
        <w:pStyle w:val="Heading1"/>
      </w:pPr>
      <w:bookmarkStart w:id="6" w:name="_Toc6"/>
      <w:r>
        <w:t>Report location:</w:t>
      </w:r>
      <w:bookmarkEnd w:id="6"/>
    </w:p>
    <w:p>
      <w:hyperlink r:id="rId8" w:history="1">
        <w:r>
          <w:rPr>
            <w:color w:val="2980b9"/>
            <w:u w:val="single"/>
          </w:rPr>
          <w:t xml:space="preserve">https://www.fullpicture.app/item/f35f9adae933305d3a67a5a5e87a85eb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4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18195" TargetMode="External"/><Relationship Id="rId8" Type="http://schemas.openxmlformats.org/officeDocument/2006/relationships/hyperlink" Target="https://www.fullpicture.app/item/f35f9adae933305d3a67a5a5e87a8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2023-02-28T00:23:08+01:00</dcterms:created>
  <dcterms:modified xsi:type="dcterms:W3CDTF">2023-02-28T00:23:08+01:00</dcterms:modified>
</cp:coreProperties>
</file>

<file path=docProps/custom.xml><?xml version="1.0" encoding="utf-8"?>
<Properties xmlns="http://schemas.openxmlformats.org/officeDocument/2006/custom-properties" xmlns:vt="http://schemas.openxmlformats.org/officeDocument/2006/docPropsVTypes"/>
</file>