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Uptake, translocation and subcellular distribution of organophosphate esters in rice by co-exposure to organophosphate esters and copper oxide nanoparticle - ScienceDirect</w:t>
      </w:r>
      <w:br/>
      <w:hyperlink r:id="rId7" w:history="1">
        <w:r>
          <w:rPr>
            <w:color w:val="2980b9"/>
            <w:u w:val="single"/>
          </w:rPr>
          <w:t xml:space="preserve">https://www.sciencedirect.com/science/article/pii/S0048969722077671</w:t>
        </w:r>
      </w:hyperlink>
    </w:p>
    <w:p>
      <w:pPr>
        <w:pStyle w:val="Heading1"/>
      </w:pPr>
      <w:bookmarkStart w:id="2" w:name="_Toc2"/>
      <w:r>
        <w:t>Article summary:</w:t>
      </w:r>
      <w:bookmarkEnd w:id="2"/>
    </w:p>
    <w:p>
      <w:pPr>
        <w:jc w:val="both"/>
      </w:pPr>
      <w:r>
        <w:rPr/>
        <w:t xml:space="preserve">1. This study investigated the influence of copper oxide nanoparticles (CuONPs) and Cu2+ on the uptake, translocation and subcellular distribution of organophosphate esters (OPEs) in rice seedlings using hydroponic experiments.</w:t>
      </w:r>
    </w:p>
    <w:p>
      <w:pPr>
        <w:jc w:val="both"/>
      </w:pPr>
      <w:r>
        <w:rPr/>
        <w:t xml:space="preserve">2. CuONPs can hinder the OPE uptakes by rice root via competitive adsorption, and can change subcellular distribution of OPEs by affecting their adsorption.</w:t>
      </w:r>
    </w:p>
    <w:p>
      <w:pPr>
        <w:jc w:val="both"/>
      </w:pPr>
      <w:r>
        <w:rPr/>
        <w:t xml:space="preserve">3. Root uptake of OPEs is a facilitated diffusion mediated by aquaporin channel, which can be slightly changed by the co-exposure of CuONPs.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in-depth analysis of the influence of copper oxide nanoparticles (CuONPs) and Cu2+ on the uptake, translocation and subcellular distribution of organophosphate esters (OPEs) in rice seedlings using hydroponic experiments. The article is well written and provides a comprehensive overview of the research conducted, as well as its findings. The authors have provided sufficient evidence to support their claims, such as data from experiments conducted to measure plasma membrane permeability and antioxidant enzyme activity, as well as correlations between translocation factor and octanol-water partition coefficient. </w:t>
      </w:r>
    </w:p>
    <w:p>
      <w:pPr>
        <w:jc w:val="both"/>
      </w:pPr>
      <w:r>
        <w:rPr/>
        <w:t xml:space="preserve">The article does not appear to be biased or one-sided in its reporting; it presents both sides equally and does not make any unsupported claims or omit any points of consideration that could affect the results or conclusions drawn from them. Furthermore, it does not contain any promotional content or partiality towards either side; instead it objectively presents both sides without favouring one over the other. Additionally, possible risks are noted throughout the article, such as potential pollution caused by CuONPs due to their widespread application and relatively high toxicity to biota. </w:t>
      </w:r>
    </w:p>
    <w:p>
      <w:pPr>
        <w:jc w:val="both"/>
      </w:pPr>
      <w:r>
        <w:rPr/>
        <w:t xml:space="preserve">In conclusion, this article is reliable and trustworthy due to its comprehensive coverage of all aspects related to its topic, lack of bias or partiality towards either side, objective presentation of both sides without favouring one over the other, noting possible risks associated with its topic throughout the article, and providing sufficient evidence to support its claims.</w:t>
      </w:r>
    </w:p>
    <w:p>
      <w:pPr>
        <w:pStyle w:val="Heading1"/>
      </w:pPr>
      <w:bookmarkStart w:id="5" w:name="_Toc5"/>
      <w:r>
        <w:t>Topics for further research:</w:t>
      </w:r>
      <w:bookmarkEnd w:id="5"/>
    </w:p>
    <w:p>
      <w:pPr>
        <w:spacing w:after="0"/>
        <w:numPr>
          <w:ilvl w:val="0"/>
          <w:numId w:val="2"/>
        </w:numPr>
      </w:pPr>
      <w:r>
        <w:rPr/>
        <w:t xml:space="preserve">Copper oxide nanoparticles toxicity</w:t>
      </w:r>
    </w:p>
    <w:p>
      <w:pPr>
        <w:spacing w:after="0"/>
        <w:numPr>
          <w:ilvl w:val="0"/>
          <w:numId w:val="2"/>
        </w:numPr>
      </w:pPr>
      <w:r>
        <w:rPr/>
        <w:t xml:space="preserve">Organophosphate esters uptake</w:t>
      </w:r>
    </w:p>
    <w:p>
      <w:pPr>
        <w:spacing w:after="0"/>
        <w:numPr>
          <w:ilvl w:val="0"/>
          <w:numId w:val="2"/>
        </w:numPr>
      </w:pPr>
      <w:r>
        <w:rPr/>
        <w:t xml:space="preserve">Translocation of organophosphate esters</w:t>
      </w:r>
    </w:p>
    <w:p>
      <w:pPr>
        <w:spacing w:after="0"/>
        <w:numPr>
          <w:ilvl w:val="0"/>
          <w:numId w:val="2"/>
        </w:numPr>
      </w:pPr>
      <w:r>
        <w:rPr/>
        <w:t xml:space="preserve">Subcellular distribution of organophosphate esters</w:t>
      </w:r>
    </w:p>
    <w:p>
      <w:pPr>
        <w:spacing w:after="0"/>
        <w:numPr>
          <w:ilvl w:val="0"/>
          <w:numId w:val="2"/>
        </w:numPr>
      </w:pPr>
      <w:r>
        <w:rPr/>
        <w:t xml:space="preserve">Plasma membrane permeability</w:t>
      </w:r>
    </w:p>
    <w:p>
      <w:pPr>
        <w:numPr>
          <w:ilvl w:val="0"/>
          <w:numId w:val="2"/>
        </w:numPr>
      </w:pPr>
      <w:r>
        <w:rPr/>
        <w:t xml:space="preserve">Antioxidant enzyme activity</w:t>
      </w:r>
    </w:p>
    <w:p>
      <w:pPr>
        <w:pStyle w:val="Heading1"/>
      </w:pPr>
      <w:bookmarkStart w:id="6" w:name="_Toc6"/>
      <w:r>
        <w:t>Report location:</w:t>
      </w:r>
      <w:bookmarkEnd w:id="6"/>
    </w:p>
    <w:p>
      <w:hyperlink r:id="rId8" w:history="1">
        <w:r>
          <w:rPr>
            <w:color w:val="2980b9"/>
            <w:u w:val="single"/>
          </w:rPr>
          <w:t xml:space="preserve">https://www.fullpicture.app/item/f368e661d2668f35028605504371c549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B33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2077671" TargetMode="External"/><Relationship Id="rId8" Type="http://schemas.openxmlformats.org/officeDocument/2006/relationships/hyperlink" Target="https://www.fullpicture.app/item/f368e661d2668f35028605504371c5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2023-03-06T21:22:58+01:00</dcterms:created>
  <dcterms:modified xsi:type="dcterms:W3CDTF">2023-03-06T21:22:58+01:00</dcterms:modified>
</cp:coreProperties>
</file>

<file path=docProps/custom.xml><?xml version="1.0" encoding="utf-8"?>
<Properties xmlns="http://schemas.openxmlformats.org/officeDocument/2006/custom-properties" xmlns:vt="http://schemas.openxmlformats.org/officeDocument/2006/docPropsVTypes"/>
</file>