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Resilient control under Denial-of-Service: Robust design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https://www.sciencedirect.com/science/article/pii/S0005109817300419?via%3Dihub=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CPSs (cyber-physical systems) have raised concerns about networked control in the presence of cyber attacks, particularly Denial-of-Service (DoS) attacks that can compromise the availability of data and induce closed-loop instability by blocking plant-controller communication.</w:t>
      </w:r>
    </w:p>
    <w:p>
      <w:pPr>
        <w:jc w:val="both"/>
      </w:pPr>
      <w:r>
        <w:rPr/>
        <w:t xml:space="preserve">2. Previous studies have addressed optimal control and DoS attack strategies, zero-sum games between controllers and strategic jammers, identifying salient features of DoS signals, and explicit characterization of DoS frequency and duration for which closed-loop stability can be preserved by means of state-feedback controllers.</w:t>
      </w:r>
    </w:p>
    <w:p>
      <w:pPr>
        <w:jc w:val="both"/>
      </w:pPr>
      <w:r>
        <w:rPr/>
        <w:t xml:space="preserve">3. This paper focuses on designing maximally robust controllers for networked systems subject to DoS attacks, introducing a measure of robustness against DoS related to the average percentage of tra.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作为一篇科技论文，该文章的内容相对客观，但仍存在一些偏见和缺失的考虑点。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首先，文章只关注了网络控制系统中的DoS攻击，而忽略了其他类型的网络攻击。这可能导致读者对网络安全问题的理解不够全面。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其次，文章没有提到DoS攻击可能会对人类生命造成威胁。例如，在医疗设备或交通系统中使用网络控制时，DoS攻击可能会导致严重后果。因此，在讨论网络安全问题时应该更加注重人类生命和财产安全。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此外，文章没有探讨如何预防DoS攻击或减轻其影响。虽然文章提到了一些控制策略和方法，但并没有提供实际应用方案或建议。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最后，文章似乎偏袒技术解决方案而忽略了社会、政治和经济因素对网络安全的影响。例如，在某些情况下，政治动机可能是发起DoS攻击的主要原因之一。因此，在解决网络安全问题时需要综合考虑多种因素。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总之，尽管该文章在技术层面上提供了有价值的信息和洞见，但它也存在一些偏见和缺失的考虑点，需要更全面地考虑网络安全问题。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types of network attacks
</w:t>
      </w:r>
    </w:p>
    <w:p>
      <w:pPr>
        <w:spacing w:after="0"/>
        <w:numPr>
          <w:ilvl w:val="0"/>
          <w:numId w:val="2"/>
        </w:numPr>
      </w:pPr>
      <w:r>
        <w:rPr/>
        <w:t xml:space="preserve">Threats to human life and property
</w:t>
      </w:r>
    </w:p>
    <w:p>
      <w:pPr>
        <w:spacing w:after="0"/>
        <w:numPr>
          <w:ilvl w:val="0"/>
          <w:numId w:val="2"/>
        </w:numPr>
      </w:pPr>
      <w:r>
        <w:rPr/>
        <w:t xml:space="preserve">Prevention and mitigation of DoS attacks
</w:t>
      </w:r>
    </w:p>
    <w:p>
      <w:pPr>
        <w:spacing w:after="0"/>
        <w:numPr>
          <w:ilvl w:val="0"/>
          <w:numId w:val="2"/>
        </w:numPr>
      </w:pPr>
      <w:r>
        <w:rPr/>
        <w:t xml:space="preserve">Practical application and recommendations
</w:t>
      </w:r>
    </w:p>
    <w:p>
      <w:pPr>
        <w:spacing w:after="0"/>
        <w:numPr>
          <w:ilvl w:val="0"/>
          <w:numId w:val="2"/>
        </w:numPr>
      </w:pPr>
      <w:r>
        <w:rPr/>
        <w:t xml:space="preserve">Social</w:t>
      </w:r>
    </w:p>
    <w:p>
      <w:pPr>
        <w:spacing w:after="0"/>
        <w:numPr>
          <w:ilvl w:val="0"/>
          <w:numId w:val="2"/>
        </w:numPr>
      </w:pPr>
      <w:r>
        <w:rPr/>
        <w:t xml:space="preserve">political</w:t>
      </w:r>
    </w:p>
    <w:p>
      <w:pPr>
        <w:spacing w:after="0"/>
        <w:numPr>
          <w:ilvl w:val="0"/>
          <w:numId w:val="2"/>
        </w:numPr>
      </w:pPr>
      <w:r>
        <w:rPr/>
        <w:t xml:space="preserve">and economic factors in network security
</w:t>
      </w:r>
    </w:p>
    <w:p>
      <w:pPr>
        <w:numPr>
          <w:ilvl w:val="0"/>
          <w:numId w:val="2"/>
        </w:numPr>
      </w:pPr>
      <w:r>
        <w:rPr/>
        <w:t xml:space="preserve">Comprehensive consideration of multiple factors in addressing network security issues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https://www.fullpicture.app/item/f3bcb5be6f23b8325e7ce92706e49270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619E64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pii/S0005109817300419?via%3Dihub=" TargetMode="External"/><Relationship Id="rId8" Type="http://schemas.openxmlformats.org/officeDocument/2006/relationships/hyperlink" Target="https://www.fullpicture.app/item/f3bcb5be6f23b8325e7ce92706e4927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2023-04-18T09:22:15+02:00</dcterms:created>
  <dcterms:modified xsi:type="dcterms:W3CDTF">2023-04-18T09:22:15+02:00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