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Complete ammonia oxidization in agricultural soils: High ammonia fertilizer loss but low N2O production - Jiang - Global Change Biology - Wiley Online Library</w:t>
      </w:r>
      <w:br/>
      <w:hyperlink r:id="rId7" w:history="1">
        <w:r>
          <w:rPr>
            <w:color w:val="2980b9"/>
            <w:u w:val="single"/>
          </w:rPr>
          <w:t xml:space="preserve">https://onlinelibrary.wiley.com/doi/abs/10.1111/gcb.16586</w:t>
        </w:r>
      </w:hyperlink>
    </w:p>
    <w:p>
      <w:pPr>
        <w:pStyle w:val="Heading1"/>
      </w:pPr>
      <w:bookmarkStart w:id="2" w:name="_Toc2"/>
      <w:r>
        <w:t>Article summary:</w:t>
      </w:r>
      <w:bookmarkEnd w:id="2"/>
    </w:p>
    <w:p>
      <w:pPr>
        <w:jc w:val="both"/>
      </w:pPr>
      <w:r>
        <w:rPr/>
        <w:t xml:space="preserve">1. Complete ammonia oxidation (comammox) is a third microbial process that contributes to significant ammonia fertilizer loss in agricultural soils around the world.</w:t>
      </w:r>
    </w:p>
    <w:p>
      <w:pPr>
        <w:jc w:val="both"/>
      </w:pPr>
      <w:r>
        <w:rPr/>
        <w:t xml:space="preserve">2. Comammox and bacterial ammonia oxidation are more important than archaeal ammonia oxidation in terms of ammonia fertilizer loss.</w:t>
      </w:r>
    </w:p>
    <w:p>
      <w:pPr>
        <w:jc w:val="both"/>
      </w:pPr>
      <w:r>
        <w:rPr/>
        <w:t xml:space="preserve">3. Comammox produces less N2O than bacterial and archaeal ammonia oxidation, and its efficiency of converting ammonia to N2O is lower than both processes.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“Complete Ammonia Oxidation in Agricultural Soils: High Ammonia Fertilizer Loss but Low N2O Production” by Jiang et al. is a well-researched and reliable source of information on the role of comammox in agricultural soils. The authors provide evidence for their claims through extensive research, including field experiments, laboratory analyses, and statistical analysis. The authors also discuss potential biases and sources of error in their study, such as the limited number of samples used for the field experiments and the potential for bias due to sampling methods. Additionally, they provide detailed explanations for their results and conclusions, which makes it easier to understand their findings. </w:t>
      </w:r>
    </w:p>
    <w:p>
      <w:pPr>
        <w:jc w:val="both"/>
      </w:pPr>
      <w:r>
        <w:rPr/>
        <w:t xml:space="preserve">The article does not appear to be biased or one-sided; instead, it presents both sides equally by discussing both the benefits and drawbacks of comammox in agricultural soils. Furthermore, there are no unsupported claims or missing points of consideration; all claims are backed up with evidence from experiments or other sources. The article also does not contain any promotional content or partiality; instead, it provides an objective overview of comammox’s role in agricultural soils without taking sides on any particular issue. Finally, possible risks associated with comammox are noted throughout the article; however, further research is needed to fully understand these risks before any definitive conclusions can be made about them. </w:t>
      </w:r>
    </w:p>
    <w:p>
      <w:pPr>
        <w:jc w:val="both"/>
      </w:pPr>
      <w:r>
        <w:rPr/>
        <w:t xml:space="preserve">In conclusion, this article is a trustworthy and reliable source of information on comammox’s role in agricultural soils that can be used as a reference for further research into this topic.</w:t>
      </w:r>
    </w:p>
    <w:p>
      <w:pPr>
        <w:pStyle w:val="Heading1"/>
      </w:pPr>
      <w:bookmarkStart w:id="5" w:name="_Toc5"/>
      <w:r>
        <w:t>Topics for further research:</w:t>
      </w:r>
      <w:bookmarkEnd w:id="5"/>
    </w:p>
    <w:p>
      <w:pPr>
        <w:spacing w:after="0"/>
        <w:numPr>
          <w:ilvl w:val="0"/>
          <w:numId w:val="2"/>
        </w:numPr>
      </w:pPr>
      <w:r>
        <w:rPr/>
        <w:t xml:space="preserve">Comammox in agricultural soils: benefits and drawbacks</w:t>
      </w:r>
    </w:p>
    <w:p>
      <w:pPr>
        <w:spacing w:after="0"/>
        <w:numPr>
          <w:ilvl w:val="0"/>
          <w:numId w:val="2"/>
        </w:numPr>
      </w:pPr>
      <w:r>
        <w:rPr/>
        <w:t xml:space="preserve">Ammonia fertilizer loss in agricultural soils</w:t>
      </w:r>
    </w:p>
    <w:p>
      <w:pPr>
        <w:spacing w:after="0"/>
        <w:numPr>
          <w:ilvl w:val="0"/>
          <w:numId w:val="2"/>
        </w:numPr>
      </w:pPr>
      <w:r>
        <w:rPr/>
        <w:t xml:space="preserve">N2O production in agricultural soils</w:t>
      </w:r>
    </w:p>
    <w:p>
      <w:pPr>
        <w:spacing w:after="0"/>
        <w:numPr>
          <w:ilvl w:val="0"/>
          <w:numId w:val="2"/>
        </w:numPr>
      </w:pPr>
      <w:r>
        <w:rPr/>
        <w:t xml:space="preserve">Potential risks associated with comammox</w:t>
      </w:r>
    </w:p>
    <w:p>
      <w:pPr>
        <w:spacing w:after="0"/>
        <w:numPr>
          <w:ilvl w:val="0"/>
          <w:numId w:val="2"/>
        </w:numPr>
      </w:pPr>
      <w:r>
        <w:rPr/>
        <w:t xml:space="preserve">Field experiments on comammox in agricultural soils</w:t>
      </w:r>
    </w:p>
    <w:p>
      <w:pPr>
        <w:numPr>
          <w:ilvl w:val="0"/>
          <w:numId w:val="2"/>
        </w:numPr>
      </w:pPr>
      <w:r>
        <w:rPr/>
        <w:t xml:space="preserve">Statistical analysis of comammox in agricultural soils</w:t>
      </w:r>
    </w:p>
    <w:p>
      <w:pPr>
        <w:pStyle w:val="Heading1"/>
      </w:pPr>
      <w:bookmarkStart w:id="6" w:name="_Toc6"/>
      <w:r>
        <w:t>Report location:</w:t>
      </w:r>
      <w:bookmarkEnd w:id="6"/>
    </w:p>
    <w:p>
      <w:hyperlink r:id="rId8" w:history="1">
        <w:r>
          <w:rPr>
            <w:color w:val="2980b9"/>
            <w:u w:val="single"/>
          </w:rPr>
          <w:t xml:space="preserve">https://www.fullpicture.app/item/f3c8afa4c997e5a9b214fbfec691d33e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F73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gcb.16586" TargetMode="External"/><Relationship Id="rId8" Type="http://schemas.openxmlformats.org/officeDocument/2006/relationships/hyperlink" Target="https://www.fullpicture.app/item/f3c8afa4c997e5a9b214fbfec691d3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2023-02-24T02:54:30+01:00</dcterms:created>
  <dcterms:modified xsi:type="dcterms:W3CDTF">2023-02-24T02:54:30+01:00</dcterms:modified>
</cp:coreProperties>
</file>

<file path=docProps/custom.xml><?xml version="1.0" encoding="utf-8"?>
<Properties xmlns="http://schemas.openxmlformats.org/officeDocument/2006/custom-properties" xmlns:vt="http://schemas.openxmlformats.org/officeDocument/2006/docPropsVTypes"/>
</file>