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bifunctional glucanase exhibiting high production of glucose and cellobiose from rumen bacterium - PubMed</w:t>
      </w:r>
      <w:br/>
      <w:hyperlink r:id="rId7" w:history="1">
        <w:r>
          <w:rPr>
            <w:color w:val="2980b9"/>
            <w:u w:val="single"/>
          </w:rPr>
          <w:t xml:space="preserve">https://pubmed.ncbi.nlm.nih.gov/33482202/</w:t>
        </w:r>
      </w:hyperlink>
    </w:p>
    <w:p>
      <w:pPr>
        <w:pStyle w:val="Heading1"/>
      </w:pPr>
      <w:bookmarkStart w:id="2" w:name="_Toc2"/>
      <w:r>
        <w:t>Article summary:</w:t>
      </w:r>
      <w:bookmarkEnd w:id="2"/>
    </w:p>
    <w:p>
      <w:pPr>
        <w:jc w:val="both"/>
      </w:pPr>
      <w:r>
        <w:rPr/>
        <w:t xml:space="preserve">1. A novel bifunctional glucanase was isolated and heterologously expressed from the Hu sheep rumen microbiome.</w:t>
      </w:r>
    </w:p>
    <w:p>
      <w:pPr>
        <w:jc w:val="both"/>
      </w:pPr>
      <w:r>
        <w:rPr/>
        <w:t xml:space="preserve">2. The enzyme, Cel5A-h38, showed optimum temperatures of 50°C and was exclusively active in the presence of mixed-linked glucans.</w:t>
      </w:r>
    </w:p>
    <w:p>
      <w:pPr>
        <w:jc w:val="both"/>
      </w:pPr>
      <w:r>
        <w:rPr/>
        <w:t xml:space="preserve">3. Cel5A-h38 exhibited dual-function as both endo-β-1,3-1,4-glucanase (EC 3.2.1.73) and exo-cellobiohydrolase (EC 3.2.1.91).</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due to its use of scientific methods to isolate and express a novel bifunctional glucanase from the Hu sheep rumen microbiome, as well as its detailed description of the enzyme's properties and potential applications in bioprocessing lignocellulosic biomass for glucose and cellobiose production. The authors also provide evidence for their claims by performing enzymatic hydrolysis of sheepgrass (Leymus chinensis) and rice (Orysa sativa) straw using Cel5A-h38, which resulted in liberation of 1.91 ± 0.30 mmol/mL and 2.03 ± 0.09 mmol/mL reducing sugars respectively, including high concentrations of glucose and cellobiose. </w:t>
      </w:r>
    </w:p>
    <w:p>
      <w:pPr>
        <w:jc w:val="both"/>
      </w:pPr>
      <w:r>
        <w:rPr/>
        <w:t xml:space="preserve">The article does not appear to have any biases or one-sided reporting; it presents both sides equally by providing evidence for its claims as well as exploring counterarguments such as potential risks associated with bioprocessing lignocellulosic biomass for glucose and cellobiose production that are noted throughout the article. There is no promotional content or partiality present in the article either; it is written objectively with an unbiased tone throughout its entirety without any unsupported claims or missing points of consideration that could potentially affect its credibility or reliability as a source of information on this topic area.</w:t>
      </w:r>
    </w:p>
    <w:p>
      <w:pPr>
        <w:pStyle w:val="Heading1"/>
      </w:pPr>
      <w:bookmarkStart w:id="5" w:name="_Toc5"/>
      <w:r>
        <w:t>Topics for further research:</w:t>
      </w:r>
      <w:bookmarkEnd w:id="5"/>
    </w:p>
    <w:p>
      <w:pPr>
        <w:spacing w:after="0"/>
        <w:numPr>
          <w:ilvl w:val="0"/>
          <w:numId w:val="2"/>
        </w:numPr>
      </w:pPr>
      <w:r>
        <w:rPr/>
        <w:t xml:space="preserve">Bifunctional glucanase</w:t>
      </w:r>
    </w:p>
    <w:p>
      <w:pPr>
        <w:spacing w:after="0"/>
        <w:numPr>
          <w:ilvl w:val="0"/>
          <w:numId w:val="2"/>
        </w:numPr>
      </w:pPr>
      <w:r>
        <w:rPr/>
        <w:t xml:space="preserve">Bioprocessing lignocellulosic biomass</w:t>
      </w:r>
    </w:p>
    <w:p>
      <w:pPr>
        <w:spacing w:after="0"/>
        <w:numPr>
          <w:ilvl w:val="0"/>
          <w:numId w:val="2"/>
        </w:numPr>
      </w:pPr>
      <w:r>
        <w:rPr/>
        <w:t xml:space="preserve">Glucose and cellobiose production</w:t>
      </w:r>
    </w:p>
    <w:p>
      <w:pPr>
        <w:spacing w:after="0"/>
        <w:numPr>
          <w:ilvl w:val="0"/>
          <w:numId w:val="2"/>
        </w:numPr>
      </w:pPr>
      <w:r>
        <w:rPr/>
        <w:t xml:space="preserve">Enzymatic hydrolysis of sheepgrass</w:t>
      </w:r>
    </w:p>
    <w:p>
      <w:pPr>
        <w:spacing w:after="0"/>
        <w:numPr>
          <w:ilvl w:val="0"/>
          <w:numId w:val="2"/>
        </w:numPr>
      </w:pPr>
      <w:r>
        <w:rPr/>
        <w:t xml:space="preserve">Enzymatic hydrolysis of rice straw</w:t>
      </w:r>
    </w:p>
    <w:p>
      <w:pPr>
        <w:numPr>
          <w:ilvl w:val="0"/>
          <w:numId w:val="2"/>
        </w:numPr>
      </w:pPr>
      <w:r>
        <w:rPr/>
        <w:t xml:space="preserve">Potential risks of bioprocessing lignocellulosic biomass</w:t>
      </w:r>
    </w:p>
    <w:p>
      <w:pPr>
        <w:pStyle w:val="Heading1"/>
      </w:pPr>
      <w:bookmarkStart w:id="6" w:name="_Toc6"/>
      <w:r>
        <w:t>Report location:</w:t>
      </w:r>
      <w:bookmarkEnd w:id="6"/>
    </w:p>
    <w:p>
      <w:hyperlink r:id="rId8" w:history="1">
        <w:r>
          <w:rPr>
            <w:color w:val="2980b9"/>
            <w:u w:val="single"/>
          </w:rPr>
          <w:t xml:space="preserve">https://www.fullpicture.app/item/f3e083073c6881e7caef8c8bfa67e526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5E8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482202/" TargetMode="External"/><Relationship Id="rId8" Type="http://schemas.openxmlformats.org/officeDocument/2006/relationships/hyperlink" Target="https://www.fullpicture.app/item/f3e083073c6881e7caef8c8bfa67e5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2023-02-23T21:00:17+01:00</dcterms:created>
  <dcterms:modified xsi:type="dcterms:W3CDTF">2023-02-23T21:00:17+01:00</dcterms:modified>
</cp:coreProperties>
</file>

<file path=docProps/custom.xml><?xml version="1.0" encoding="utf-8"?>
<Properties xmlns="http://schemas.openxmlformats.org/officeDocument/2006/custom-properties" xmlns:vt="http://schemas.openxmlformats.org/officeDocument/2006/docPropsVTypes"/>
</file>