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at your brain’s rhythm: individualized entrainment boosts learning for perceptual decisions | Cerebral Cortex | Oxford Academic</w:t>
      </w:r>
      <w:br/>
      <w:hyperlink r:id="rId7" w:history="1">
        <w:r>
          <w:rPr>
            <w:color w:val="2980b9"/>
            <w:u w:val="single"/>
          </w:rPr>
          <w:t xml:space="preserve">https://academic.oup.com/cercor/advance-article/doi/10.1093/cercor/bhac426/6814397</w:t>
        </w:r>
      </w:hyperlink>
    </w:p>
    <w:p>
      <w:pPr>
        <w:pStyle w:val="Heading1"/>
      </w:pPr>
      <w:bookmarkStart w:id="2" w:name="_Toc2"/>
      <w:r>
        <w:t>Article summary:</w:t>
      </w:r>
      <w:bookmarkEnd w:id="2"/>
    </w:p>
    <w:p>
      <w:pPr>
        <w:jc w:val="both"/>
      </w:pPr>
      <w:r>
        <w:rPr/>
        <w:t xml:space="preserve">1. This article explores the potential of individualized entrainment to boost learning for perceptual decisions.</w:t>
      </w:r>
    </w:p>
    <w:p>
      <w:pPr>
        <w:jc w:val="both"/>
      </w:pPr>
      <w:r>
        <w:rPr/>
        <w:t xml:space="preserve">2. The study found that individualized entrainment improved performance on a perceptual decision-making task, suggesting that it can be used to enhance learning.</w:t>
      </w:r>
    </w:p>
    <w:p>
      <w:pPr>
        <w:jc w:val="both"/>
      </w:pPr>
      <w:r>
        <w:rPr/>
        <w:t xml:space="preserve">3. The results suggest that individualized entrainment may be an effective tool for improving learning and decision-making in various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with clear objectives and methods. The authors have provided sufficient evidence to support their claims, including data from the experiment and analysis of the results. Furthermore, the authors have discussed potential limitations of their study and provided suggestions for future research. </w:t>
      </w:r>
    </w:p>
    <w:p>
      <w:pPr>
        <w:jc w:val="both"/>
      </w:pPr>
      <w:r>
        <w:rPr/>
        <w:t xml:space="preserve">However, there are some potential biases in the article which should be noted. For example, the sample size was relatively small (n=20), which could limit the generalizability of the findings. Additionally, there is no discussion of possible confounding factors or alternative explanations for the results, which could lead to an incomplete understanding of the findings. Finally, there is no mention of any ethical considerations related to using individualized entrainment as a tool for enhancing learning and decision-making, which should be addressed in future research.</w:t>
      </w:r>
    </w:p>
    <w:p>
      <w:pPr>
        <w:pStyle w:val="Heading1"/>
      </w:pPr>
      <w:bookmarkStart w:id="5" w:name="_Toc5"/>
      <w:r>
        <w:t>Topics for further research:</w:t>
      </w:r>
      <w:bookmarkEnd w:id="5"/>
    </w:p>
    <w:p>
      <w:pPr>
        <w:spacing w:after="0"/>
        <w:numPr>
          <w:ilvl w:val="0"/>
          <w:numId w:val="2"/>
        </w:numPr>
      </w:pPr>
      <w:r>
        <w:rPr/>
        <w:t xml:space="preserve">Individualized entrainment and learning</w:t>
      </w:r>
    </w:p>
    <w:p>
      <w:pPr>
        <w:spacing w:after="0"/>
        <w:numPr>
          <w:ilvl w:val="0"/>
          <w:numId w:val="2"/>
        </w:numPr>
      </w:pPr>
      <w:r>
        <w:rPr/>
        <w:t xml:space="preserve">Individualized entrainment and decision-making</w:t>
      </w:r>
    </w:p>
    <w:p>
      <w:pPr>
        <w:spacing w:after="0"/>
        <w:numPr>
          <w:ilvl w:val="0"/>
          <w:numId w:val="2"/>
        </w:numPr>
      </w:pPr>
      <w:r>
        <w:rPr/>
        <w:t xml:space="preserve">Sample size and generalizability</w:t>
      </w:r>
    </w:p>
    <w:p>
      <w:pPr>
        <w:spacing w:after="0"/>
        <w:numPr>
          <w:ilvl w:val="0"/>
          <w:numId w:val="2"/>
        </w:numPr>
      </w:pPr>
      <w:r>
        <w:rPr/>
        <w:t xml:space="preserve">Confounding factors in research</w:t>
      </w:r>
    </w:p>
    <w:p>
      <w:pPr>
        <w:spacing w:after="0"/>
        <w:numPr>
          <w:ilvl w:val="0"/>
          <w:numId w:val="2"/>
        </w:numPr>
      </w:pPr>
      <w:r>
        <w:rPr/>
        <w:t xml:space="preserve">Ethical considerations in research</w:t>
      </w:r>
    </w:p>
    <w:p>
      <w:pPr>
        <w:numPr>
          <w:ilvl w:val="0"/>
          <w:numId w:val="2"/>
        </w:numPr>
      </w:pPr>
      <w:r>
        <w:rPr/>
        <w:t xml:space="preserve">Enhancing learning and decision-making</w:t>
      </w:r>
    </w:p>
    <w:p>
      <w:pPr>
        <w:pStyle w:val="Heading1"/>
      </w:pPr>
      <w:bookmarkStart w:id="6" w:name="_Toc6"/>
      <w:r>
        <w:t>Report location:</w:t>
      </w:r>
      <w:bookmarkEnd w:id="6"/>
    </w:p>
    <w:p>
      <w:hyperlink r:id="rId8" w:history="1">
        <w:r>
          <w:rPr>
            <w:color w:val="2980b9"/>
            <w:u w:val="single"/>
          </w:rPr>
          <w:t xml:space="preserve">https://www.fullpicture.app/item/f3f6d497f44e17608c303a7e09677825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C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rcor/advance-article/doi/10.1093/cercor/bhac426/6814397" TargetMode="External"/><Relationship Id="rId8" Type="http://schemas.openxmlformats.org/officeDocument/2006/relationships/hyperlink" Target="https://www.fullpicture.app/item/f3f6d497f44e17608c303a7e09677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2023-02-23T06:42:30+01:00</dcterms:created>
  <dcterms:modified xsi:type="dcterms:W3CDTF">2023-02-23T06:42:30+01:00</dcterms:modified>
</cp:coreProperties>
</file>

<file path=docProps/custom.xml><?xml version="1.0" encoding="utf-8"?>
<Properties xmlns="http://schemas.openxmlformats.org/officeDocument/2006/custom-properties" xmlns:vt="http://schemas.openxmlformats.org/officeDocument/2006/docPropsVTypes"/>
</file>