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ARID5B Genetic Polymorphisms Contribute to the Susceptibility and Prognosis of Male Acute Promyelocytic Leukemia. DNA and Cell Biology | 10.1089/dna.2019.4926</w:t>
      </w:r>
      <w:br/>
      <w:hyperlink r:id="rId7" w:history="1">
        <w:r>
          <w:rPr>
            <w:color w:val="2980b9"/>
            <w:u w:val="single"/>
          </w:rPr>
          <w:t xml:space="preserve">https://sci-hub.ru/10.1089/dna.2019.4926</w:t>
        </w:r>
      </w:hyperlink>
    </w:p>
    <w:p>
      <w:pPr>
        <w:pStyle w:val="Heading1"/>
      </w:pPr>
      <w:bookmarkStart w:id="2" w:name="_Toc2"/>
      <w:r>
        <w:t>Article summary:</w:t>
      </w:r>
      <w:bookmarkEnd w:id="2"/>
    </w:p>
    <w:p>
      <w:pPr>
        <w:jc w:val="both"/>
      </w:pPr>
      <w:r>
        <w:rPr/>
        <w:t xml:space="preserve">1. ARID5B genetic polymorphisms are associated with the susceptibility and prognosis of male acute promyelocytic leukemia (APL).</w:t>
      </w:r>
    </w:p>
    <w:p>
      <w:pPr>
        <w:jc w:val="both"/>
      </w:pPr>
      <w:r>
        <w:rPr/>
        <w:t xml:space="preserve">2. The study found that ARID5B polymorphisms were significantly associated with APL risk in males, and that certain ARID5B polymorphisms were associated with a poorer prognosis for APL patients.</w:t>
      </w:r>
    </w:p>
    <w:p>
      <w:pPr>
        <w:jc w:val="both"/>
      </w:pPr>
      <w:r>
        <w:rPr/>
        <w:t xml:space="preserve">3. These findings suggest that ARID5B polymorphisms may be useful for predicting the risk and prognosis of APL in males.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is based on a well-designed study conducted by experienced researchers from reputable institutions. The authors have provided detailed information about their methods, results, and conclusions, which makes it easy to assess the validity of their claims. Furthermore, the authors have discussed potential limitations of their study, such as the small sample size and lack of data on other genetic factors that may influence APL risk or prognosis. </w:t>
      </w:r>
    </w:p>
    <w:p>
      <w:pPr>
        <w:jc w:val="both"/>
      </w:pPr>
      <w:r>
        <w:rPr/>
        <w:t xml:space="preserve">However, there are some potential biases in the article that should be noted. For example, the authors do not discuss any possible environmental factors that could influence APL risk or prognosis. Additionally, they do not explore any counterarguments to their findings or consider any alternative explanations for their results. Finally, while they acknowledge potential limitations of their study design, they do not provide any evidence to support their claims about the usefulness of ARID5B polymorphisms for predicting APL risk or prognosis in males.</w:t>
      </w:r>
    </w:p>
    <w:p>
      <w:pPr>
        <w:pStyle w:val="Heading1"/>
      </w:pPr>
      <w:bookmarkStart w:id="5" w:name="_Toc5"/>
      <w:r>
        <w:t>Topics for further research:</w:t>
      </w:r>
      <w:bookmarkEnd w:id="5"/>
    </w:p>
    <w:p>
      <w:pPr>
        <w:spacing w:after="0"/>
        <w:numPr>
          <w:ilvl w:val="0"/>
          <w:numId w:val="2"/>
        </w:numPr>
      </w:pPr>
      <w:r>
        <w:rPr/>
        <w:t xml:space="preserve">Environmental factors and APL risk</w:t>
      </w:r>
    </w:p>
    <w:p>
      <w:pPr>
        <w:spacing w:after="0"/>
        <w:numPr>
          <w:ilvl w:val="0"/>
          <w:numId w:val="2"/>
        </w:numPr>
      </w:pPr>
      <w:r>
        <w:rPr/>
        <w:t xml:space="preserve">Alternative explanations for APL risk</w:t>
      </w:r>
    </w:p>
    <w:p>
      <w:pPr>
        <w:spacing w:after="0"/>
        <w:numPr>
          <w:ilvl w:val="0"/>
          <w:numId w:val="2"/>
        </w:numPr>
      </w:pPr>
      <w:r>
        <w:rPr/>
        <w:t xml:space="preserve">ARID5B polymorphisms and APL prognosis</w:t>
      </w:r>
    </w:p>
    <w:p>
      <w:pPr>
        <w:spacing w:after="0"/>
        <w:numPr>
          <w:ilvl w:val="0"/>
          <w:numId w:val="2"/>
        </w:numPr>
      </w:pPr>
      <w:r>
        <w:rPr/>
        <w:t xml:space="preserve">Counterarguments to APL risk findings</w:t>
      </w:r>
    </w:p>
    <w:p>
      <w:pPr>
        <w:spacing w:after="0"/>
        <w:numPr>
          <w:ilvl w:val="0"/>
          <w:numId w:val="2"/>
        </w:numPr>
      </w:pPr>
      <w:r>
        <w:rPr/>
        <w:t xml:space="preserve">Genetic factors and APL risk</w:t>
      </w:r>
    </w:p>
    <w:p>
      <w:pPr>
        <w:numPr>
          <w:ilvl w:val="0"/>
          <w:numId w:val="2"/>
        </w:numPr>
      </w:pPr>
      <w:r>
        <w:rPr/>
        <w:t xml:space="preserve">APL risk and prognosis in males</w:t>
      </w:r>
    </w:p>
    <w:p>
      <w:pPr>
        <w:pStyle w:val="Heading1"/>
      </w:pPr>
      <w:bookmarkStart w:id="6" w:name="_Toc6"/>
      <w:r>
        <w:t>Report location:</w:t>
      </w:r>
      <w:bookmarkEnd w:id="6"/>
    </w:p>
    <w:p>
      <w:hyperlink r:id="rId8" w:history="1">
        <w:r>
          <w:rPr>
            <w:color w:val="2980b9"/>
            <w:u w:val="single"/>
          </w:rPr>
          <w:t xml:space="preserve">https://www.fullpicture.app/item/f41a4625319c3b66ab88d6224bd1de44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45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89/dna.2019.4926" TargetMode="External"/><Relationship Id="rId8" Type="http://schemas.openxmlformats.org/officeDocument/2006/relationships/hyperlink" Target="https://www.fullpicture.app/item/f41a4625319c3b66ab88d6224bd1de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2023-02-20T22:07:02+01:00</dcterms:created>
  <dcterms:modified xsi:type="dcterms:W3CDTF">2023-02-20T22:07:02+01:00</dcterms:modified>
</cp:coreProperties>
</file>

<file path=docProps/custom.xml><?xml version="1.0" encoding="utf-8"?>
<Properties xmlns="http://schemas.openxmlformats.org/officeDocument/2006/custom-properties" xmlns:vt="http://schemas.openxmlformats.org/officeDocument/2006/docPropsVTypes"/>
</file>