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molecular hydrogen intervention on the gut microbiome in methamphetamine abusers with mental disorder - ScienceDirect</w:t>
      </w:r>
      <w:br/>
      <w:hyperlink r:id="rId7" w:history="1">
        <w:r>
          <w:rPr>
            <w:color w:val="2980b9"/>
            <w:u w:val="single"/>
          </w:rPr>
          <w:t xml:space="preserve">https://www.sciencedirect.com/science/article/pii/S036192302200332X?via%3Dihub</w:t>
        </w:r>
      </w:hyperlink>
    </w:p>
    <w:p>
      <w:pPr>
        <w:pStyle w:val="Heading1"/>
      </w:pPr>
      <w:bookmarkStart w:id="2" w:name="_Toc2"/>
      <w:r>
        <w:t>Article summary:</w:t>
      </w:r>
      <w:bookmarkEnd w:id="2"/>
    </w:p>
    <w:p>
      <w:pPr>
        <w:jc w:val="both"/>
      </w:pPr>
      <w:r>
        <w:rPr/>
        <w:t xml:space="preserve">1. El abuso de metanfetamina (METH) se ha convertido en un grave problema de salud pública a nivel mundial.</w:t>
      </w:r>
    </w:p>
    <w:p>
      <w:pPr>
        <w:jc w:val="both"/>
      </w:pPr>
      <w:r>
        <w:rPr/>
        <w:t xml:space="preserve">2. Se ha demostrado que los trastornos mentales inducidos por el METH están asociados con la microbiota intestinal y los caminos neurales y metabólicos.</w:t>
      </w:r>
    </w:p>
    <w:p>
      <w:pPr>
        <w:jc w:val="both"/>
      </w:pPr>
      <w:r>
        <w:rPr/>
        <w:t xml:space="preserve">3. El hidrógeno molecular (H2) es una estrategia terapéutica potencial para el tratamiento de la adicción al METH y los trastornos psiquiátricos, ya que puede aliviar los síntomas de ansiedad y depresión inducidos por el METH.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presenta una investigación sobre la relación entre la microbiota intestinal, la adicción a las metanfetaminas y los trastornos mentales. Los autores recopilaron datos de 223 personas adictas a las metanfetaminas en dos partes: un estudio transversal y un ensayo longitudinal. Los resultados mostraron que el índice SDS y SAS aumentaron significativamente en los adictos al METH, lo que indicaba trastornos mentales más graves, así como una menor diversidad bacteriana en comparación con el grupo control sano. Además, se encontró que la composición de la microbiota intestinal estaba significativamente alterada en las mujeres adictas al METH, con reducciones en bacterias productoras de hidrógeno, incluidas Bacteroides y Roseburia.</w:t>
      </w:r>
    </w:p>
    <w:p>
      <w:pPr>
        <w:jc w:val="both"/>
      </w:pPr>
      <w:r>
        <w:rPr/>
        <w:t xml:space="preserve">Los autores también informaron que el tratamiento con hidrógeno fue eficaz para aliviar los trastornos mentales inducidos por el abuso de metanfetamina, lo cual sugiere que el hidrógeno tiene un potencial terapéutico para el tratamiento del abuso de metanfetamina. Sin embargo, hay varios puntos importantes a considerar antes de llegar a conclusiones definitivas sobre este tema. Primero, este estudio no fue diseñado como un ensayo clínico aleatorizado controlado (RCT), por lo tanto no hay evidencia suficiente para respaldar sus afirmaciones sobre la eficacia del hidrógeno como terapia para el abuso de metanfetamina. En segundo lugar, este estudio solo incluyó participantes masculinos; por lo tanto, no podemos extrapolar nuestras conclusiones a todos los grupos demográficos sin realizar más investigaciones con otros grupos demográficos involucrados en el abuso de drogas. Por último, este estudio carece de información detallada sobre otros factores posibles relacionados con la adicción al METH o los trastornos mentales asociados; tales com factores genéticos o ambientales; por lo tanto, es difícil determinar si los resultados observados son realmente atribuibles al H2 o si hay otros factores involucrad</w:t>
      </w:r>
    </w:p>
    <w:p>
      <w:pPr>
        <w:pStyle w:val="Heading1"/>
      </w:pPr>
      <w:bookmarkStart w:id="5" w:name="_Toc5"/>
      <w:r>
        <w:t>Topics for further research:</w:t>
      </w:r>
      <w:bookmarkEnd w:id="5"/>
    </w:p>
    <w:p>
      <w:pPr>
        <w:spacing w:after="0"/>
        <w:numPr>
          <w:ilvl w:val="0"/>
          <w:numId w:val="2"/>
        </w:numPr>
      </w:pPr>
      <w:r>
        <w:rPr/>
        <w:t xml:space="preserve">Factores genéticos relacionados con la adicción a las metanfetaminas</w:t>
      </w:r>
    </w:p>
    <w:p>
      <w:pPr>
        <w:spacing w:after="0"/>
        <w:numPr>
          <w:ilvl w:val="0"/>
          <w:numId w:val="2"/>
        </w:numPr>
      </w:pPr>
      <w:r>
        <w:rPr/>
        <w:t xml:space="preserve">Factores ambientales relacionados con la adicción a las metanfetaminas</w:t>
      </w:r>
    </w:p>
    <w:p>
      <w:pPr>
        <w:spacing w:after="0"/>
        <w:numPr>
          <w:ilvl w:val="0"/>
          <w:numId w:val="2"/>
        </w:numPr>
      </w:pPr>
      <w:r>
        <w:rPr/>
        <w:t xml:space="preserve">Eficacia del hidrógeno como terapia para el abuso de metanfetamina</w:t>
      </w:r>
    </w:p>
    <w:p>
      <w:pPr>
        <w:spacing w:after="0"/>
        <w:numPr>
          <w:ilvl w:val="0"/>
          <w:numId w:val="2"/>
        </w:numPr>
      </w:pPr>
      <w:r>
        <w:rPr/>
        <w:t xml:space="preserve">Estudios clínicos aleatorizados controlados sobre el abuso de metanfetamina</w:t>
      </w:r>
    </w:p>
    <w:p>
      <w:pPr>
        <w:spacing w:after="0"/>
        <w:numPr>
          <w:ilvl w:val="0"/>
          <w:numId w:val="2"/>
        </w:numPr>
      </w:pPr>
      <w:r>
        <w:rPr/>
        <w:t xml:space="preserve">Estudios sobre el abuso de metanfetamina en otros grupos demográficos</w:t>
      </w:r>
    </w:p>
    <w:p>
      <w:pPr>
        <w:numPr>
          <w:ilvl w:val="0"/>
          <w:numId w:val="2"/>
        </w:numPr>
      </w:pPr>
      <w:r>
        <w:rPr/>
        <w:t xml:space="preserve">Factores relacionados con los trastornos mentales asociados al abuso de metanfetamina</w:t>
      </w:r>
    </w:p>
    <w:p>
      <w:pPr>
        <w:pStyle w:val="Heading1"/>
      </w:pPr>
      <w:bookmarkStart w:id="6" w:name="_Toc6"/>
      <w:r>
        <w:t>Report location:</w:t>
      </w:r>
      <w:bookmarkEnd w:id="6"/>
    </w:p>
    <w:p>
      <w:hyperlink r:id="rId8" w:history="1">
        <w:r>
          <w:rPr>
            <w:color w:val="2980b9"/>
            <w:u w:val="single"/>
          </w:rPr>
          <w:t xml:space="preserve">https://www.fullpicture.app/item/f43ba165c63eab1fb539da444191e319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1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192302200332X?via%3Dihub" TargetMode="External"/><Relationship Id="rId8" Type="http://schemas.openxmlformats.org/officeDocument/2006/relationships/hyperlink" Target="https://www.fullpicture.app/item/f43ba165c63eab1fb539da444191e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2023-02-27T15:59:31+01:00</dcterms:created>
  <dcterms:modified xsi:type="dcterms:W3CDTF">2023-02-27T15:59:31+01:00</dcterms:modified>
</cp:coreProperties>
</file>

<file path=docProps/custom.xml><?xml version="1.0" encoding="utf-8"?>
<Properties xmlns="http://schemas.openxmlformats.org/officeDocument/2006/custom-properties" xmlns:vt="http://schemas.openxmlformats.org/officeDocument/2006/docPropsVTypes"/>
</file>