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the state of health (SOH) of batteries using discrete curvature feature extraction - ScienceDirect</w:t>
      </w:r>
      <w:br/>
      <w:hyperlink r:id="rId7" w:history="1">
        <w:r>
          <w:rPr>
            <w:color w:val="2980b9"/>
            <w:u w:val="single"/>
          </w:rPr>
          <w:t xml:space="preserve">https://www.sciencedirect.com/science/article/abs/pii/S2352152X22006600</w:t>
        </w:r>
      </w:hyperlink>
    </w:p>
    <w:p>
      <w:pPr>
        <w:pStyle w:val="Heading1"/>
      </w:pPr>
      <w:bookmarkStart w:id="2" w:name="_Toc2"/>
      <w:r>
        <w:t>Article summary:</w:t>
      </w:r>
      <w:bookmarkEnd w:id="2"/>
    </w:p>
    <w:p>
      <w:pPr>
        <w:jc w:val="both"/>
      </w:pPr>
      <w:r>
        <w:rPr/>
        <w:t xml:space="preserve">1. Lithium-ion batteries are widely used in production and daily life due to their high energy density and extended cycle life.</w:t>
      </w:r>
    </w:p>
    <w:p>
      <w:pPr>
        <w:jc w:val="both"/>
      </w:pPr>
      <w:r>
        <w:rPr/>
        <w:t xml:space="preserve">2. Estimating the state of health (SOH) of lithium-ion batteries is critical for safe and dependable operation.</w:t>
      </w:r>
    </w:p>
    <w:p>
      <w:pPr>
        <w:jc w:val="both"/>
      </w:pPr>
      <w:r>
        <w:rPr/>
        <w:t xml:space="preserve">3. Approaches for estimating SOH content of lithium-ion batteries fall into two categories: physical model-based methods and data-driven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approaches for estimating the state of health (SOH) content of lithium-ion batteries, including both physical model-based methods and data-driven methods. The article is well written, with clear explanations of each approach, as well as examples to illustrate them. The article also provides references to relevant research papers that support its claims.</w:t>
      </w:r>
    </w:p>
    <w:p>
      <w:pPr>
        <w:jc w:val="both"/>
      </w:pPr>
      <w:r>
        <w:rPr/>
        <w:t xml:space="preserve">However, there are some potential biases in the article that should be noted. For example, the article focuses mainly on the advantages of data-driven methods over physical model-based methods, without providing an equal amount of information about the drawbacks or limitations of these approaches. Additionally, while the article does mention some potential risks associated with using lithium ion batteries, it does not provide any detailed information about how these risks can be mitigated or avoided.</w:t>
      </w:r>
    </w:p>
    <w:p>
      <w:pPr>
        <w:jc w:val="both"/>
      </w:pPr>
      <w:r>
        <w:rPr/>
        <w:t xml:space="preserve">In conclusion, while this article provides a comprehensive overview of current approaches for estimating SOH content of lithium ion batteries, it could benefit from more balanced coverage by providing more information about potential drawbacks or limitations associated with each approach as well as more detailed information about how potential risks can be mitigated or avoided when using these batteries.</w:t>
      </w:r>
    </w:p>
    <w:p>
      <w:pPr>
        <w:pStyle w:val="Heading1"/>
      </w:pPr>
      <w:bookmarkStart w:id="5" w:name="_Toc5"/>
      <w:r>
        <w:t>Topics for further research:</w:t>
      </w:r>
      <w:bookmarkEnd w:id="5"/>
    </w:p>
    <w:p>
      <w:pPr>
        <w:spacing w:after="0"/>
        <w:numPr>
          <w:ilvl w:val="0"/>
          <w:numId w:val="2"/>
        </w:numPr>
      </w:pPr>
      <w:r>
        <w:rPr/>
        <w:t xml:space="preserve">Lithium-ion battery risks</w:t>
      </w:r>
    </w:p>
    <w:p>
      <w:pPr>
        <w:spacing w:after="0"/>
        <w:numPr>
          <w:ilvl w:val="0"/>
          <w:numId w:val="2"/>
        </w:numPr>
      </w:pPr>
      <w:r>
        <w:rPr/>
        <w:t xml:space="preserve">Data-driven methods limitations</w:t>
      </w:r>
    </w:p>
    <w:p>
      <w:pPr>
        <w:spacing w:after="0"/>
        <w:numPr>
          <w:ilvl w:val="0"/>
          <w:numId w:val="2"/>
        </w:numPr>
      </w:pPr>
      <w:r>
        <w:rPr/>
        <w:t xml:space="preserve">Physical model-based methods drawbacks</w:t>
      </w:r>
    </w:p>
    <w:p>
      <w:pPr>
        <w:spacing w:after="0"/>
        <w:numPr>
          <w:ilvl w:val="0"/>
          <w:numId w:val="2"/>
        </w:numPr>
      </w:pPr>
      <w:r>
        <w:rPr/>
        <w:t xml:space="preserve">Mitigating lithium-ion battery risks</w:t>
      </w:r>
    </w:p>
    <w:p>
      <w:pPr>
        <w:spacing w:after="0"/>
        <w:numPr>
          <w:ilvl w:val="0"/>
          <w:numId w:val="2"/>
        </w:numPr>
      </w:pPr>
      <w:r>
        <w:rPr/>
        <w:t xml:space="preserve">Advantages of data-driven methods</w:t>
      </w:r>
    </w:p>
    <w:p>
      <w:pPr>
        <w:numPr>
          <w:ilvl w:val="0"/>
          <w:numId w:val="2"/>
        </w:numPr>
      </w:pPr>
      <w:r>
        <w:rPr/>
        <w:t xml:space="preserve">Limitations of physical model-based methods</w:t>
      </w:r>
    </w:p>
    <w:p>
      <w:pPr>
        <w:pStyle w:val="Heading1"/>
      </w:pPr>
      <w:bookmarkStart w:id="6" w:name="_Toc6"/>
      <w:r>
        <w:t>Report location:</w:t>
      </w:r>
      <w:bookmarkEnd w:id="6"/>
    </w:p>
    <w:p>
      <w:hyperlink r:id="rId8" w:history="1">
        <w:r>
          <w:rPr>
            <w:color w:val="2980b9"/>
            <w:u w:val="single"/>
          </w:rPr>
          <w:t xml:space="preserve">https://www.fullpicture.app/item/f440d5d545c6ec5f0d39396d7af6618e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2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152X22006600" TargetMode="External"/><Relationship Id="rId8" Type="http://schemas.openxmlformats.org/officeDocument/2006/relationships/hyperlink" Target="https://www.fullpicture.app/item/f440d5d545c6ec5f0d39396d7af66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2023-02-19T01:45:58+01:00</dcterms:created>
  <dcterms:modified xsi:type="dcterms:W3CDTF">2023-02-19T01:45:58+01:00</dcterms:modified>
</cp:coreProperties>
</file>

<file path=docProps/custom.xml><?xml version="1.0" encoding="utf-8"?>
<Properties xmlns="http://schemas.openxmlformats.org/officeDocument/2006/custom-properties" xmlns:vt="http://schemas.openxmlformats.org/officeDocument/2006/docPropsVTypes"/>
</file>