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Discovery of a Novel Oral Proteasome Inhibitor to Block NLRP3 Inflammasome Activation with Anti-inflammation Activity | Journal of Medicinal Chemistry</w:t>
      </w:r>
      <w:br/>
      <w:hyperlink r:id="rId7" w:history="1">
        <w:r>
          <w:rPr>
            <w:color w:val="2980b9"/>
            <w:u w:val="single"/>
          </w:rPr>
          <w:t xml:space="preserve">https://pubs.acs.org/doi/10.1021/acs.jmedchem.2c00523</w:t>
        </w:r>
      </w:hyperlink>
    </w:p>
    <w:p>
      <w:pPr>
        <w:pStyle w:val="Heading1"/>
      </w:pPr>
      <w:bookmarkStart w:id="2" w:name="_Toc2"/>
      <w:r>
        <w:t>Article summary:</w:t>
      </w:r>
      <w:bookmarkEnd w:id="2"/>
    </w:p>
    <w:p>
      <w:pPr>
        <w:jc w:val="both"/>
      </w:pPr>
      <w:r>
        <w:rPr/>
        <w:t xml:space="preserve">1. Discovery of a novel oral proteasome inhibitor to block NLRP3 inflammasome activation with anti-inflammation activity.</w:t>
      </w:r>
    </w:p>
    <w:p>
      <w:pPr>
        <w:jc w:val="both"/>
      </w:pPr>
      <w:r>
        <w:rPr/>
        <w:t xml:space="preserve">2. Reactions were monitored by thin-layer chromatography and NMR spectra were recorded using a 400 MHz spectrometer.</w:t>
      </w:r>
    </w:p>
    <w:p>
      <w:pPr>
        <w:jc w:val="both"/>
      </w:pPr>
      <w:r>
        <w:rPr/>
        <w:t xml:space="preserve">3. General Procedures A, B, C, D, and E were used to synthesize compounds 1, 2, 5–7, or 11–31.</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in its reporting of the discovery of a novel oral proteasome inhibitor to block NLRP3 inflammasome activation with anti-inflammation activity. The article provides detailed information on the synthesis of compounds 1, 2, 5–7, or 11–31 through the use of general procedures A, B, C, D and E. The reactions are monitored by thin-layer chromatography and NMR spectra are recorded using a 400 MHz spectrometer for accuracy and precision. The article does not appear to be biased or one-sided in its reporting as it provides an objective overview of the research conducted without any promotional content or partiality towards any particular viewpoint. Furthermore, the article does not appear to be missing any points of consideration or evidence for the claims made as all relevant information is provided in detail throughout the text. There are no unexplored counterarguments present in the article as it focuses solely on providing an overview of the research conducted without delving into any potential opposing viewpoints. Additionally, possible risks associated with this research are noted throughout the text which further adds to its trustworthiness and reliability.</w:t>
      </w:r>
    </w:p>
    <w:p>
      <w:pPr>
        <w:pStyle w:val="Heading1"/>
      </w:pPr>
      <w:bookmarkStart w:id="5" w:name="_Toc5"/>
      <w:r>
        <w:t>Topics for further research:</w:t>
      </w:r>
      <w:bookmarkEnd w:id="5"/>
    </w:p>
    <w:p>
      <w:pPr>
        <w:spacing w:after="0"/>
        <w:numPr>
          <w:ilvl w:val="0"/>
          <w:numId w:val="2"/>
        </w:numPr>
      </w:pPr>
      <w:r>
        <w:rPr/>
        <w:t xml:space="preserve">NLRP3 inflammasome activation</w:t>
      </w:r>
    </w:p>
    <w:p>
      <w:pPr>
        <w:spacing w:after="0"/>
        <w:numPr>
          <w:ilvl w:val="0"/>
          <w:numId w:val="2"/>
        </w:numPr>
      </w:pPr>
      <w:r>
        <w:rPr/>
        <w:t xml:space="preserve">Oral proteasome inhibitor</w:t>
      </w:r>
    </w:p>
    <w:p>
      <w:pPr>
        <w:spacing w:after="0"/>
        <w:numPr>
          <w:ilvl w:val="0"/>
          <w:numId w:val="2"/>
        </w:numPr>
      </w:pPr>
      <w:r>
        <w:rPr/>
        <w:t xml:space="preserve">Anti-inflammation activity</w:t>
      </w:r>
    </w:p>
    <w:p>
      <w:pPr>
        <w:spacing w:after="0"/>
        <w:numPr>
          <w:ilvl w:val="0"/>
          <w:numId w:val="2"/>
        </w:numPr>
      </w:pPr>
      <w:r>
        <w:rPr/>
        <w:t xml:space="preserve">Thin-layer chromatography</w:t>
      </w:r>
    </w:p>
    <w:p>
      <w:pPr>
        <w:spacing w:after="0"/>
        <w:numPr>
          <w:ilvl w:val="0"/>
          <w:numId w:val="2"/>
        </w:numPr>
      </w:pPr>
      <w:r>
        <w:rPr/>
        <w:t xml:space="preserve">NMR spectroscopy</w:t>
      </w:r>
    </w:p>
    <w:p>
      <w:pPr>
        <w:numPr>
          <w:ilvl w:val="0"/>
          <w:numId w:val="2"/>
        </w:numPr>
      </w:pPr>
      <w:r>
        <w:rPr/>
        <w:t xml:space="preserve">Potential risks associated with research</w:t>
      </w:r>
    </w:p>
    <w:p>
      <w:pPr>
        <w:pStyle w:val="Heading1"/>
      </w:pPr>
      <w:bookmarkStart w:id="6" w:name="_Toc6"/>
      <w:r>
        <w:t>Report location:</w:t>
      </w:r>
      <w:bookmarkEnd w:id="6"/>
    </w:p>
    <w:p>
      <w:hyperlink r:id="rId8" w:history="1">
        <w:r>
          <w:rPr>
            <w:color w:val="2980b9"/>
            <w:u w:val="single"/>
          </w:rPr>
          <w:t xml:space="preserve">https://www.fullpicture.app/item/f472ebd160ca42700c719984226d05e0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6BC41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s.acs.org/doi/10.1021/acs.jmedchem.2c00523" TargetMode="External"/><Relationship Id="rId8" Type="http://schemas.openxmlformats.org/officeDocument/2006/relationships/hyperlink" Target="https://www.fullpicture.app/item/f472ebd160ca42700c719984226d05e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2023-02-22T21:47:47+01:00</dcterms:created>
  <dcterms:modified xsi:type="dcterms:W3CDTF">2023-02-22T21:47:47+01:00</dcterms:modified>
</cp:coreProperties>
</file>

<file path=docProps/custom.xml><?xml version="1.0" encoding="utf-8"?>
<Properties xmlns="http://schemas.openxmlformats.org/officeDocument/2006/custom-properties" xmlns:vt="http://schemas.openxmlformats.org/officeDocument/2006/docPropsVTypes"/>
</file>