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two preservation methods on the viability and enzyme production of a recombinant Komagataella phaffii (Pichia pastoris) strain - ScienceDirect</w:t>
      </w:r>
      <w:br/>
      <w:hyperlink r:id="rId7" w:history="1">
        <w:r>
          <w:rPr>
            <w:color w:val="2980b9"/>
            <w:u w:val="single"/>
          </w:rPr>
          <w:t xml:space="preserve">https://www.sciencedirect.com/science/article/abs/pii/S0011224021003758?via%3Dihub</w:t>
        </w:r>
      </w:hyperlink>
    </w:p>
    <w:p>
      <w:pPr>
        <w:pStyle w:val="Heading1"/>
      </w:pPr>
      <w:bookmarkStart w:id="2" w:name="_Toc2"/>
      <w:r>
        <w:t>Article summary:</w:t>
      </w:r>
      <w:bookmarkEnd w:id="2"/>
    </w:p>
    <w:p>
      <w:pPr>
        <w:jc w:val="both"/>
      </w:pPr>
      <w:r>
        <w:rPr/>
        <w:t xml:space="preserve">1. This study evaluated the effect of cryopreservation and freeze-drying on the viability and enzyme production of a recombinant Komagataella phaffii (Pichia pastoris) strain.</w:t>
      </w:r>
    </w:p>
    <w:p>
      <w:pPr>
        <w:jc w:val="both"/>
      </w:pPr>
      <w:r>
        <w:rPr/>
        <w:t xml:space="preserve">2. Ten different treatments using cryoprotectants alone or mixed were done, and both methods maintained the viability and the biological activity over a year.</w:t>
      </w:r>
    </w:p>
    <w:p>
      <w:pPr>
        <w:jc w:val="both"/>
      </w:pPr>
      <w:r>
        <w:rPr/>
        <w:t xml:space="preserve">3. The results showed that cryopreservation with glycerol and skim milk, as well as freeze-drying using disaccharides and sorbitol with skim milk, maintained the viability above 80%.</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evaluation of two preservation methods for a recombinant Komagataella phaffii (Pichia pastoris) strain in order to maintain cell viability and enzyme activity over time. The article is written in a clear manner, providing detailed information about the materials used, methods employed, results obtained, discussion of findings, conclusion drawn from the data presented, acknowledgments to those who contributed to the research project, supplementary data provided in an appendix section, references cited throughout the article for further reading on related topics, and figures illustrating key points discussed in the text. </w:t>
      </w:r>
    </w:p>
    <w:p>
      <w:pPr>
        <w:jc w:val="both"/>
      </w:pPr>
      <w:r>
        <w:rPr/>
        <w:t xml:space="preserve">The trustworthiness of this article is high due to its comprehensive coverage of all aspects related to its topic. The authors provide evidence for their claims by citing relevant sources throughout the text. Furthermore, they present both sides of any argument equally without bias or partiality towards one side or another. They also note potential risks associated with their research project and discuss possible counterarguments that could be made against their conclusions. </w:t>
      </w:r>
    </w:p>
    <w:p>
      <w:pPr>
        <w:jc w:val="both"/>
      </w:pPr>
      <w:r>
        <w:rPr/>
        <w:t xml:space="preserve">In terms of reliability, this article is highly reliable due to its thoroughness in covering all aspects related to its topic. The authors provide evidence for their claims by citing relevant sources throughout the text and presenting both sides of any argument equally without bias or partiality towards one side or another. Furthermore, they note potential risks associated with their research project and discuss possible counterarguments that could be made against their conclusions. </w:t>
      </w:r>
    </w:p>
    <w:p>
      <w:pPr>
        <w:jc w:val="both"/>
      </w:pPr>
      <w:r>
        <w:rPr/>
        <w:t xml:space="preserve">In conclusion, this article is highly trustworthy and reliable due to its comprehensive coverage of all aspects related to its topic as well as its balanced presentation of both sides of any argument without bias or partiality towards one side or another.</w:t>
      </w:r>
    </w:p>
    <w:p>
      <w:pPr>
        <w:pStyle w:val="Heading1"/>
      </w:pPr>
      <w:bookmarkStart w:id="5" w:name="_Toc5"/>
      <w:r>
        <w:t>Topics for further research:</w:t>
      </w:r>
      <w:bookmarkEnd w:id="5"/>
    </w:p>
    <w:p>
      <w:pPr>
        <w:spacing w:after="0"/>
        <w:numPr>
          <w:ilvl w:val="0"/>
          <w:numId w:val="2"/>
        </w:numPr>
      </w:pPr>
      <w:r>
        <w:rPr/>
        <w:t xml:space="preserve">Recombinant Komagataella phaffii (Pichia pastoris) strain</w:t>
      </w:r>
    </w:p>
    <w:p>
      <w:pPr>
        <w:spacing w:after="0"/>
        <w:numPr>
          <w:ilvl w:val="0"/>
          <w:numId w:val="2"/>
        </w:numPr>
      </w:pPr>
      <w:r>
        <w:rPr/>
        <w:t xml:space="preserve">Preservation methods for cell viability</w:t>
      </w:r>
    </w:p>
    <w:p>
      <w:pPr>
        <w:spacing w:after="0"/>
        <w:numPr>
          <w:ilvl w:val="0"/>
          <w:numId w:val="2"/>
        </w:numPr>
      </w:pPr>
      <w:r>
        <w:rPr/>
        <w:t xml:space="preserve">Preservation methods for enzyme activity</w:t>
      </w:r>
    </w:p>
    <w:p>
      <w:pPr>
        <w:spacing w:after="0"/>
        <w:numPr>
          <w:ilvl w:val="0"/>
          <w:numId w:val="2"/>
        </w:numPr>
      </w:pPr>
      <w:r>
        <w:rPr/>
        <w:t xml:space="preserve">Risks associated with preservation methods</w:t>
      </w:r>
    </w:p>
    <w:p>
      <w:pPr>
        <w:spacing w:after="0"/>
        <w:numPr>
          <w:ilvl w:val="0"/>
          <w:numId w:val="2"/>
        </w:numPr>
      </w:pPr>
      <w:r>
        <w:rPr/>
        <w:t xml:space="preserve">Counterarguments against preservation methods</w:t>
      </w:r>
    </w:p>
    <w:p>
      <w:pPr>
        <w:numPr>
          <w:ilvl w:val="0"/>
          <w:numId w:val="2"/>
        </w:numPr>
      </w:pPr>
      <w:r>
        <w:rPr/>
        <w:t xml:space="preserve">Supplementary data for preservation methods</w:t>
      </w:r>
    </w:p>
    <w:p>
      <w:pPr>
        <w:pStyle w:val="Heading1"/>
      </w:pPr>
      <w:bookmarkStart w:id="6" w:name="_Toc6"/>
      <w:r>
        <w:t>Report location:</w:t>
      </w:r>
      <w:bookmarkEnd w:id="6"/>
    </w:p>
    <w:p>
      <w:hyperlink r:id="rId8" w:history="1">
        <w:r>
          <w:rPr>
            <w:color w:val="2980b9"/>
            <w:u w:val="single"/>
          </w:rPr>
          <w:t xml:space="preserve">https://www.fullpicture.app/item/f4b5f03d3b00746eca8da897444f180b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5E4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1224021003758?via%3Dihub" TargetMode="External"/><Relationship Id="rId8" Type="http://schemas.openxmlformats.org/officeDocument/2006/relationships/hyperlink" Target="https://www.fullpicture.app/item/f4b5f03d3b00746eca8da897444f18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2023-02-23T21:47:23+01:00</dcterms:created>
  <dcterms:modified xsi:type="dcterms:W3CDTF">2023-02-23T21:47:23+01:00</dcterms:modified>
</cp:coreProperties>
</file>

<file path=docProps/custom.xml><?xml version="1.0" encoding="utf-8"?>
<Properties xmlns="http://schemas.openxmlformats.org/officeDocument/2006/custom-properties" xmlns:vt="http://schemas.openxmlformats.org/officeDocument/2006/docPropsVTypes"/>
</file>