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[PDF] Repository of the Max Delbrück Center for Molecular Medicine ( MDC ) in the Helmholtz Association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https://www.semanticscholar.org/paper/Repository-of-the-Max-Delbr%C3%BCck-Center-for-Molecular-Costea-Zeller/e15ed7681776d0123ecdd713d12247c3c6e98df8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DNA extraction process has the strongest impact on the observed microbial composition in metagenomic analysis of fecal samples.</w:t>
      </w:r>
    </w:p>
    <w:p>
      <w:pPr>
        <w:jc w:val="both"/>
      </w:pPr>
      <w:r>
        <w:rPr/>
        <w:t xml:space="preserve">2. The current protocols for DNA extraction need to be tested and improved to address challenges in comparability and reproducibility.</w:t>
      </w:r>
    </w:p>
    <w:p>
      <w:pPr>
        <w:jc w:val="both"/>
      </w:pPr>
      <w:r>
        <w:rPr/>
        <w:t xml:space="preserve">3. A standardized DNA extraction methodology for human fecal samples is proposed to enhance the comparability and consistency of different gut microbiome studies.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这篇文章主要讨论了DNA提取对粪便样本中微生物组成的影响，并提出了一种标准化的DNA提取方法。然而，文章存在一些潜在的偏见和问题。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首先，文章没有明确说明作者的研究背景和利益关系。这可能导致读者对作者是否有特定的偏见产生怀疑。此外，文章没有提及是否有任何资金来源或与相关公司的合作关系，这可能会对结果产生影响。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其次，文章只比较了21种代表性的DNA提取方法，并未涵盖所有可能的方法。这可能导致结果不够全面和可靠。此外，文章并未详细说明每种方法的优缺点和局限性，以及为什么选择了这些特定的方法进行比较。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充分考虑到其他技术和生物变异因素对结果的影响。虽然作者提到了测序、样品储存和生物变异等因素，但并未详细讨论它们与DNA提取过程之间的相互作用。因此，在得出DNA提取是影响结果最强烈的技术因素这一结论时，可能存在其他未考虑到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此外，文章没有提供足够的证据来支持其所做的主张。虽然作者提到了使用模拟群落进行验证，但并未提供详细的实验结果和数据分析。因此，读者无法确定所提出的标准化DNA提取方法是否真正有效。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最后，文章没有探讨可能存在的风险和局限性。例如，标准化DNA提取方法是否适用于所有类型的粪便样本？是否存在其他未知因素会影响结果？这些问题没有得到充分讨论。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总体而言，这篇文章在研究设计、数据呈现和结论支持方面存在一些潜在的偏见和不足之处。进一步的研究和证据需要来支持所提出的主张，并全面考虑其他可能影响结果的因素。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作者研究背景和利益关系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资金来源和与相关公司的合作关系
</w:t>
      </w:r>
    </w:p>
    <w:p>
      <w:pPr>
        <w:spacing w:after="0"/>
        <w:numPr>
          <w:ilvl w:val="0"/>
          <w:numId w:val="2"/>
        </w:numPr>
      </w:pPr>
      <w:r>
        <w:rPr/>
        <w:t xml:space="preserve">未涵盖所有可能的DNA提取方法
</w:t>
      </w:r>
    </w:p>
    <w:p>
      <w:pPr>
        <w:spacing w:after="0"/>
        <w:numPr>
          <w:ilvl w:val="0"/>
          <w:numId w:val="2"/>
        </w:numPr>
      </w:pPr>
      <w:r>
        <w:rPr/>
        <w:t xml:space="preserve">每种方法的优缺点和局限性
</w:t>
      </w:r>
    </w:p>
    <w:p>
      <w:pPr>
        <w:spacing w:after="0"/>
        <w:numPr>
          <w:ilvl w:val="0"/>
          <w:numId w:val="2"/>
        </w:numPr>
      </w:pPr>
      <w:r>
        <w:rPr/>
        <w:t xml:space="preserve">其他技术和生物变异因素对结果的影响
</w:t>
      </w:r>
    </w:p>
    <w:p>
      <w:pPr>
        <w:spacing w:after="0"/>
        <w:numPr>
          <w:ilvl w:val="0"/>
          <w:numId w:val="2"/>
        </w:numPr>
      </w:pPr>
      <w:r>
        <w:rPr/>
        <w:t xml:space="preserve">缺乏足够的实验证据和数据分析
</w:t>
      </w:r>
    </w:p>
    <w:p>
      <w:pPr>
        <w:numPr>
          <w:ilvl w:val="0"/>
          <w:numId w:val="2"/>
        </w:numPr>
      </w:pPr>
      <w:r>
        <w:rPr/>
        <w:t xml:space="preserve">可能存在的风险和局限性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https://www.fullpicture.app/item/f4ca109fb289184ade5bccad9ac32e86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F2ED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Repository-of-the-Max-Delbr%C3%BCck-Center-for-Molecular-Costea-Zeller/e15ed7681776d0123ecdd713d12247c3c6e98df8" TargetMode="External"/><Relationship Id="rId8" Type="http://schemas.openxmlformats.org/officeDocument/2006/relationships/hyperlink" Target="https://www.fullpicture.app/item/f4ca109fb289184ade5bccad9ac32e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2024-05-13T06:06:46+02:00</dcterms:created>
  <dcterms:modified xsi:type="dcterms:W3CDTF">2024-05-13T06:06:46+02:00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