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Poly(Ionic Liquid)s-in-Salt Electrolytes with Co-coordination-Assisted Lithium-Ion Transport for Safe Batteries - ScienceDirect</w:t>
      </w:r>
      <w:br/>
      <w:hyperlink r:id="rId7" w:history="1">
        <w:r>
          <w:rPr>
            <w:color w:val="2980b9"/>
            <w:u w:val="single"/>
          </w:rPr>
          <w:t xml:space="preserve">https://www.sciencedirect.com/science/article/pii/S2542435119303526</w:t>
        </w:r>
      </w:hyperlink>
    </w:p>
    <w:p>
      <w:pPr>
        <w:pStyle w:val="Heading1"/>
      </w:pPr>
      <w:bookmarkStart w:id="2" w:name="_Toc2"/>
      <w:r>
        <w:t>Article summary:</w:t>
      </w:r>
      <w:bookmarkEnd w:id="2"/>
    </w:p>
    <w:p>
      <w:pPr>
        <w:jc w:val="both"/>
      </w:pPr>
      <w:r>
        <w:rPr/>
        <w:t xml:space="preserve">1. A new solid electrolyte platform is developed using a liquid-free polymerized ionic liquid (polyIL)-in-salt electrolyte for application in safe lithium-metal batteries.</w:t>
      </w:r>
    </w:p>
    <w:p>
      <w:pPr>
        <w:jc w:val="both"/>
      </w:pPr>
      <w:r>
        <w:rPr/>
        <w:t xml:space="preserve">2. Anion-assisted co-coordination supports enhanced Li+ transference numbers, up to 0.56.</w:t>
      </w:r>
    </w:p>
    <w:p>
      <w:pPr>
        <w:jc w:val="both"/>
      </w:pPr>
      <w:r>
        <w:rPr/>
        <w:t xml:space="preserve">3. The proposed system provides a new strategy for the development of highly efficient, solvent-free, solid polymer electrolytes with improved safety characteristics.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“Poly(Ionic Liquid)s-in-Salt Electrolytes with Co-coordination-Assisted Lithium-Ion Transport for Safe Batteries” is an informative and well written piece that provides an overview of the development of a new solid electrolyte platform using a liquid-free polymerized ionic liquid (polyIL)-in-salt electrolyte for application in safe lithium-metal batteries. The article is clear and concise in its description of the research conducted and the results obtained from it, making it easy to understand even for readers who are not familiar with the topic. </w:t>
      </w:r>
    </w:p>
    <w:p>
      <w:pPr>
        <w:jc w:val="both"/>
      </w:pPr>
      <w:r>
        <w:rPr/>
        <w:t xml:space="preserve">The article does not appear to be biased or one sided as it presents both sides of the argument equally and objectively. It also does not contain any promotional content or partiality towards any particular point of view or opinion on the matter at hand. Furthermore, all claims made in the article are supported by evidence such as molecular dynamics simulations which provide further credibility to its findings and conclusions. </w:t>
      </w:r>
    </w:p>
    <w:p>
      <w:pPr>
        <w:jc w:val="both"/>
      </w:pPr>
      <w:r>
        <w:rPr/>
        <w:t xml:space="preserve">However, there are some points that could have been explored more thoroughly such as potential risks associated with this technology and possible counterarguments that could be raised against it. Additionally, while the article does mention some potential applications of this technology, it does not go into detail about how these applications can be implemented in practice or what challenges may arise when doing so. </w:t>
      </w:r>
    </w:p>
    <w:p>
      <w:pPr>
        <w:jc w:val="both"/>
      </w:pPr>
      <w:r>
        <w:rPr/>
        <w:t xml:space="preserve">In conclusion, this article is overall reliable and trustworthy due to its objective presentation of facts and evidence supporting its claims but could benefit from further exploration into potential risks associated with this technology as well as possible counterarguments against it.</w:t>
      </w:r>
    </w:p>
    <w:p>
      <w:pPr>
        <w:pStyle w:val="Heading1"/>
      </w:pPr>
      <w:bookmarkStart w:id="5" w:name="_Toc5"/>
      <w:r>
        <w:t>Topics for further research:</w:t>
      </w:r>
      <w:bookmarkEnd w:id="5"/>
    </w:p>
    <w:p>
      <w:pPr>
        <w:spacing w:after="0"/>
        <w:numPr>
          <w:ilvl w:val="0"/>
          <w:numId w:val="2"/>
        </w:numPr>
      </w:pPr>
      <w:r>
        <w:rPr/>
        <w:t xml:space="preserve">Potential risks of polyIL-in-salt electrolytes</w:t>
      </w:r>
    </w:p>
    <w:p>
      <w:pPr>
        <w:spacing w:after="0"/>
        <w:numPr>
          <w:ilvl w:val="0"/>
          <w:numId w:val="2"/>
        </w:numPr>
      </w:pPr>
      <w:r>
        <w:rPr/>
        <w:t xml:space="preserve">Challenges of implementing polyIL-in-salt electrolytes</w:t>
      </w:r>
    </w:p>
    <w:p>
      <w:pPr>
        <w:spacing w:after="0"/>
        <w:numPr>
          <w:ilvl w:val="0"/>
          <w:numId w:val="2"/>
        </w:numPr>
      </w:pPr>
      <w:r>
        <w:rPr/>
        <w:t xml:space="preserve">Counterarguments against polyIL-in-salt electrolytes</w:t>
      </w:r>
    </w:p>
    <w:p>
      <w:pPr>
        <w:spacing w:after="0"/>
        <w:numPr>
          <w:ilvl w:val="0"/>
          <w:numId w:val="2"/>
        </w:numPr>
      </w:pPr>
      <w:r>
        <w:rPr/>
        <w:t xml:space="preserve">Practical applications of polyIL-in-salt electrolytes</w:t>
      </w:r>
    </w:p>
    <w:p>
      <w:pPr>
        <w:spacing w:after="0"/>
        <w:numPr>
          <w:ilvl w:val="0"/>
          <w:numId w:val="2"/>
        </w:numPr>
      </w:pPr>
      <w:r>
        <w:rPr/>
        <w:t xml:space="preserve">Safety implications of polyIL-in-salt electrolytes</w:t>
      </w:r>
    </w:p>
    <w:p>
      <w:pPr>
        <w:numPr>
          <w:ilvl w:val="0"/>
          <w:numId w:val="2"/>
        </w:numPr>
      </w:pPr>
      <w:r>
        <w:rPr/>
        <w:t xml:space="preserve">Molecular dynamics simulations of polyIL-in-salt electrolytes</w:t>
      </w:r>
    </w:p>
    <w:p>
      <w:pPr>
        <w:pStyle w:val="Heading1"/>
      </w:pPr>
      <w:bookmarkStart w:id="6" w:name="_Toc6"/>
      <w:r>
        <w:t>Report location:</w:t>
      </w:r>
      <w:bookmarkEnd w:id="6"/>
    </w:p>
    <w:p>
      <w:hyperlink r:id="rId8" w:history="1">
        <w:r>
          <w:rPr>
            <w:color w:val="2980b9"/>
            <w:u w:val="single"/>
          </w:rPr>
          <w:t xml:space="preserve">https://www.fullpicture.app/item/f4cea284a29e5fad6be99711c538f013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5D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42435119303526" TargetMode="External"/><Relationship Id="rId8" Type="http://schemas.openxmlformats.org/officeDocument/2006/relationships/hyperlink" Target="https://www.fullpicture.app/item/f4cea284a29e5fad6be99711c538f0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2023-02-18T20:33:02+01:00</dcterms:created>
  <dcterms:modified xsi:type="dcterms:W3CDTF">2023-02-18T20:33:02+01:00</dcterms:modified>
</cp:coreProperties>
</file>

<file path=docProps/custom.xml><?xml version="1.0" encoding="utf-8"?>
<Properties xmlns="http://schemas.openxmlformats.org/officeDocument/2006/custom-properties" xmlns:vt="http://schemas.openxmlformats.org/officeDocument/2006/docPropsVTypes"/>
</file>