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Manufacturing governance: global norms and policy diffusion – the case of the Chinese apparel industry</w:t>
      </w:r>
      <w:br/>
      <w:hyperlink r:id="rId7" w:history="1">
        <w:r>
          <w:rPr>
            <w:color w:val="2980b9"/>
            <w:u w:val="single"/>
          </w:rPr>
          <w:t xml:space="preserve">https://www.tandfonline.com/doi/full/10.1080/17516234.2013.814307</w:t>
        </w:r>
      </w:hyperlink>
    </w:p>
    <w:p>
      <w:pPr>
        <w:pStyle w:val="Heading1"/>
      </w:pPr>
      <w:bookmarkStart w:id="2" w:name="_Toc2"/>
      <w:r>
        <w:t>Article summary:</w:t>
      </w:r>
      <w:bookmarkEnd w:id="2"/>
    </w:p>
    <w:p>
      <w:pPr>
        <w:jc w:val="both"/>
      </w:pPr>
      <w:r>
        <w:rPr/>
        <w:t xml:space="preserve">1. Transnational corporations (TNCs) have been pressured to develop systems of accountability to enforce labour code practices and ethical worker treatment.</w:t>
      </w:r>
    </w:p>
    <w:p>
      <w:pPr>
        <w:jc w:val="both"/>
      </w:pPr>
      <w:r>
        <w:rPr/>
        <w:t xml:space="preserve">2. Constructivist scholars have generally ignored the role TNCs can play in norm diffusion and its resulting impact on policy, regulatory and institutional environments in developing countries.</w:t>
      </w:r>
    </w:p>
    <w:p>
      <w:pPr>
        <w:jc w:val="both"/>
      </w:pPr>
      <w:r>
        <w:rPr/>
        <w:t xml:space="preserve">3. This paper aims to trace norm diffusion and emergent practices of self-regulation by TNCs, which cascade down through supply chains and into supplier factories, and how these are influenced by the behaviour of different actors, institutional environments and subjective–agential reciprocity.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well-written and provides a comprehensive overview of the topic at hand. The author has provided evidence for their claims from interviews with various corporate responsibility practitioners on their work in the apparel industry in China, which adds credibility to the article. The article also presents both sides of the argument fairly, providing an unbiased view of the issue. However, there are some areas where more information could be provided or explored further. For example, while the article does provide evidence for its claims from interviews with corporate responsibility practitioners, it does not provide any evidence from other sources such as academic studies or reports that could add further credibility to its claims. Additionally, while the article does present both sides of the argument fairly, it does not explore any potential counterarguments or risks associated with this topic that could be considered when making decisions about this issue. In conclusion, while this article is overall well-written and provides a comprehensive overview of the topic at hand, there are some areas where more information could be provided or explored further in order to make it more reliable and trustworthy.</w:t>
      </w:r>
    </w:p>
    <w:p>
      <w:pPr>
        <w:pStyle w:val="Heading1"/>
      </w:pPr>
      <w:bookmarkStart w:id="5" w:name="_Toc5"/>
      <w:r>
        <w:t>Topics for further research:</w:t>
      </w:r>
      <w:bookmarkEnd w:id="5"/>
    </w:p>
    <w:p>
      <w:pPr>
        <w:spacing w:after="0"/>
        <w:numPr>
          <w:ilvl w:val="0"/>
          <w:numId w:val="2"/>
        </w:numPr>
      </w:pPr>
      <w:r>
        <w:rPr/>
        <w:t xml:space="preserve">Corporate responsibility in apparel industry</w:t>
      </w:r>
    </w:p>
    <w:p>
      <w:pPr>
        <w:spacing w:after="0"/>
        <w:numPr>
          <w:ilvl w:val="0"/>
          <w:numId w:val="2"/>
        </w:numPr>
      </w:pPr>
      <w:r>
        <w:rPr/>
        <w:t xml:space="preserve">Corporate social responsibility in China</w:t>
      </w:r>
    </w:p>
    <w:p>
      <w:pPr>
        <w:spacing w:after="0"/>
        <w:numPr>
          <w:ilvl w:val="0"/>
          <w:numId w:val="2"/>
        </w:numPr>
      </w:pPr>
      <w:r>
        <w:rPr/>
        <w:t xml:space="preserve">Apparel industry sustainability</w:t>
      </w:r>
    </w:p>
    <w:p>
      <w:pPr>
        <w:spacing w:after="0"/>
        <w:numPr>
          <w:ilvl w:val="0"/>
          <w:numId w:val="2"/>
        </w:numPr>
      </w:pPr>
      <w:r>
        <w:rPr/>
        <w:t xml:space="preserve">Corporate responsibility risks</w:t>
      </w:r>
    </w:p>
    <w:p>
      <w:pPr>
        <w:spacing w:after="0"/>
        <w:numPr>
          <w:ilvl w:val="0"/>
          <w:numId w:val="2"/>
        </w:numPr>
      </w:pPr>
      <w:r>
        <w:rPr/>
        <w:t xml:space="preserve">Corporate responsibility practices in China</w:t>
      </w:r>
    </w:p>
    <w:p>
      <w:pPr>
        <w:numPr>
          <w:ilvl w:val="0"/>
          <w:numId w:val="2"/>
        </w:numPr>
      </w:pPr>
      <w:r>
        <w:rPr/>
        <w:t xml:space="preserve">Corporate responsibility research studies</w:t>
      </w:r>
    </w:p>
    <w:p>
      <w:pPr>
        <w:pStyle w:val="Heading1"/>
      </w:pPr>
      <w:bookmarkStart w:id="6" w:name="_Toc6"/>
      <w:r>
        <w:t>Report location:</w:t>
      </w:r>
      <w:bookmarkEnd w:id="6"/>
    </w:p>
    <w:p>
      <w:hyperlink r:id="rId8" w:history="1">
        <w:r>
          <w:rPr>
            <w:color w:val="2980b9"/>
            <w:u w:val="single"/>
          </w:rPr>
          <w:t xml:space="preserve">https://www.fullpicture.app/item/f504cc26e5b1234e222d4e0a84592828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3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16234.2013.814307" TargetMode="External"/><Relationship Id="rId8" Type="http://schemas.openxmlformats.org/officeDocument/2006/relationships/hyperlink" Target="https://www.fullpicture.app/item/f504cc26e5b1234e222d4e0a84592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2023-02-28T13:25:03+01:00</dcterms:created>
  <dcterms:modified xsi:type="dcterms:W3CDTF">2023-02-28T13:25:03+01:00</dcterms:modified>
</cp:coreProperties>
</file>

<file path=docProps/custom.xml><?xml version="1.0" encoding="utf-8"?>
<Properties xmlns="http://schemas.openxmlformats.org/officeDocument/2006/custom-properties" xmlns:vt="http://schemas.openxmlformats.org/officeDocument/2006/docPropsVTypes"/>
</file>