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Cryopreservation on Viability, Phenotype, and Functionality of Porcine PBMC - PubMed</w:t>
      </w:r>
      <w:br/>
      <w:hyperlink r:id="rId7" w:history="1">
        <w:r>
          <w:rPr>
            <w:color w:val="2980b9"/>
            <w:u w:val="single"/>
          </w:rPr>
          <w:t xml:space="preserve">https://pubmed.ncbi.nlm.nih.gov/34912338/</w:t>
        </w:r>
      </w:hyperlink>
    </w:p>
    <w:p>
      <w:pPr>
        <w:pStyle w:val="Heading1"/>
      </w:pPr>
      <w:bookmarkStart w:id="2" w:name="_Toc2"/>
      <w:r>
        <w:t>Article summary:</w:t>
      </w:r>
      <w:bookmarkEnd w:id="2"/>
    </w:p>
    <w:p>
      <w:pPr>
        <w:jc w:val="both"/>
      </w:pPr>
      <w:r>
        <w:rPr/>
        <w:t xml:space="preserve">1. This study examined the impact of cryopreservation on the phenotype and functionality of porcine PBMC.</w:t>
      </w:r>
    </w:p>
    <w:p>
      <w:pPr>
        <w:jc w:val="both"/>
      </w:pPr>
      <w:r>
        <w:rPr/>
        <w:t xml:space="preserve">2. Three different freezing media were compared in terms of cell viability and response to mitogens after thawing.</w:t>
      </w:r>
    </w:p>
    <w:p>
      <w:pPr>
        <w:jc w:val="both"/>
      </w:pPr>
      <w:r>
        <w:rPr/>
        <w:t xml:space="preserve">3. Cryopreservation had a significant impact on the magnitude of recall antigen responses, particularly for CD4/CD8 double-positive T-cells and for CD21+ cells, but did not have a major impact on naïve T-cells.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 of Cryopreservation on Viability, Phenotype, and Functionality of Porcine PBMC” is an informative piece that provides insight into the effects of cryopreservation on porcine peripheral blood mononuclear cells (PBMC). The authors conducted two experiments to assess the effects of cryopreservation on PBMC from five pigs vaccinated against Porcine reproductive and respiratory syndrome virus (PRRSV).</w:t>
      </w:r>
    </w:p>
    <w:p>
      <w:pPr>
        <w:jc w:val="both"/>
      </w:pPr>
      <w:r>
        <w:rPr/>
        <w:t xml:space="preserve">The article is generally reliable and trustworthy as it provides detailed information about the methods used in both experiments as well as clear results from each experiment. The authors also provide statistical analysis to support their findings, which adds credibility to their conclusions. Additionally, they provide figures to illustrate their results which makes them easier to understand.</w:t>
      </w:r>
    </w:p>
    <w:p>
      <w:pPr>
        <w:jc w:val="both"/>
      </w:pPr>
      <w:r>
        <w:rPr/>
        <w:t xml:space="preserve">However, there are some potential biases in this article that should be noted. First, the sample size used in this study was relatively small (five pigs), which may limit its generalizability. Second, only three freezing media were tested in the first experiment; thus, other freezing media may have different effects on porcine PBMC that were not explored in this study. Third, while the authors discuss possible implications for their findings, they do not explore any counterarguments or alternative explanations for their results. Finally, there is no discussion about potential risks associated with cryopreserving PBMC or how these findings could be applied in practice.</w:t>
      </w:r>
    </w:p>
    <w:p>
      <w:pPr>
        <w:jc w:val="both"/>
      </w:pPr>
      <w:r>
        <w:rPr/>
        <w:t xml:space="preserve">In conclusion, this article provides useful information about the effects of cryopreservation on porcine PBMC but should be read with caution due to its potential biases and lack of exploration into alternative explanations or applications for its findings.</w:t>
      </w:r>
    </w:p>
    <w:p>
      <w:pPr>
        <w:pStyle w:val="Heading1"/>
      </w:pPr>
      <w:bookmarkStart w:id="5" w:name="_Toc5"/>
      <w:r>
        <w:t>Topics for further research:</w:t>
      </w:r>
      <w:bookmarkEnd w:id="5"/>
    </w:p>
    <w:p>
      <w:pPr>
        <w:spacing w:after="0"/>
        <w:numPr>
          <w:ilvl w:val="0"/>
          <w:numId w:val="2"/>
        </w:numPr>
      </w:pPr>
      <w:r>
        <w:rPr/>
        <w:t xml:space="preserve">Cryopreservation of porcine PBMC</w:t>
      </w:r>
    </w:p>
    <w:p>
      <w:pPr>
        <w:spacing w:after="0"/>
        <w:numPr>
          <w:ilvl w:val="0"/>
          <w:numId w:val="2"/>
        </w:numPr>
      </w:pPr>
      <w:r>
        <w:rPr/>
        <w:t xml:space="preserve">Potential risks of cryopreservation</w:t>
      </w:r>
    </w:p>
    <w:p>
      <w:pPr>
        <w:spacing w:after="0"/>
        <w:numPr>
          <w:ilvl w:val="0"/>
          <w:numId w:val="2"/>
        </w:numPr>
      </w:pPr>
      <w:r>
        <w:rPr/>
        <w:t xml:space="preserve">Alternative freezing media for porcine PBMC</w:t>
      </w:r>
    </w:p>
    <w:p>
      <w:pPr>
        <w:spacing w:after="0"/>
        <w:numPr>
          <w:ilvl w:val="0"/>
          <w:numId w:val="2"/>
        </w:numPr>
      </w:pPr>
      <w:r>
        <w:rPr/>
        <w:t xml:space="preserve">Implications of cryopreservation on PBMC functionality</w:t>
      </w:r>
    </w:p>
    <w:p>
      <w:pPr>
        <w:spacing w:after="0"/>
        <w:numPr>
          <w:ilvl w:val="0"/>
          <w:numId w:val="2"/>
        </w:numPr>
      </w:pPr>
      <w:r>
        <w:rPr/>
        <w:t xml:space="preserve">Counterarguments to cryopreservation of PBMC</w:t>
      </w:r>
    </w:p>
    <w:p>
      <w:pPr>
        <w:numPr>
          <w:ilvl w:val="0"/>
          <w:numId w:val="2"/>
        </w:numPr>
      </w:pPr>
      <w:r>
        <w:rPr/>
        <w:t xml:space="preserve">Practical applications of cryopreservation of PBMC</w:t>
      </w:r>
    </w:p>
    <w:p>
      <w:pPr>
        <w:pStyle w:val="Heading1"/>
      </w:pPr>
      <w:bookmarkStart w:id="6" w:name="_Toc6"/>
      <w:r>
        <w:t>Report location:</w:t>
      </w:r>
      <w:bookmarkEnd w:id="6"/>
    </w:p>
    <w:p>
      <w:hyperlink r:id="rId8" w:history="1">
        <w:r>
          <w:rPr>
            <w:color w:val="2980b9"/>
            <w:u w:val="single"/>
          </w:rPr>
          <w:t xml:space="preserve">https://www.fullpicture.app/item/f54e8779581e2ab015cb7724459a0893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76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12338/" TargetMode="External"/><Relationship Id="rId8" Type="http://schemas.openxmlformats.org/officeDocument/2006/relationships/hyperlink" Target="https://www.fullpicture.app/item/f54e8779581e2ab015cb7724459a0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2023-02-23T14:46:45+01:00</dcterms:created>
  <dcterms:modified xsi:type="dcterms:W3CDTF">2023-02-23T14:46:45+01:00</dcterms:modified>
</cp:coreProperties>
</file>

<file path=docProps/custom.xml><?xml version="1.0" encoding="utf-8"?>
<Properties xmlns="http://schemas.openxmlformats.org/officeDocument/2006/custom-properties" xmlns:vt="http://schemas.openxmlformats.org/officeDocument/2006/docPropsVTypes"/>
</file>