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Photomodulation on adsorptive desulfurization by Ag(0): Photothermal active sites with high stability - Li - AIChE Journal - Wiley Online Library</w:t>
      </w:r>
      <w:br/>
      <w:hyperlink r:id="rId7" w:history="1">
        <w:r>
          <w:rPr>
            <w:color w:val="2980b9"/>
            <w:u w:val="single"/>
          </w:rPr>
          <w:t xml:space="preserve">https://aiche.onlinelibrary.wiley.com/doi/full/10.1002/aic.18034</w:t>
        </w:r>
      </w:hyperlink>
    </w:p>
    <w:p>
      <w:pPr>
        <w:pStyle w:val="Heading1"/>
      </w:pPr>
      <w:bookmarkStart w:id="2" w:name="_Toc2"/>
      <w:r>
        <w:t>Article summary:</w:t>
      </w:r>
      <w:bookmarkEnd w:id="2"/>
    </w:p>
    <w:p>
      <w:pPr>
        <w:jc w:val="both"/>
      </w:pPr>
      <w:r>
        <w:rPr/>
        <w:t xml:space="preserve">1. Adsorptive desulfurization is an alternative to hydrodesulfurization for the removal of thiophenic compounds due to its mild conditions, low energy consumption, and high selectivity.</w:t>
      </w:r>
    </w:p>
    <w:p>
      <w:pPr>
        <w:jc w:val="both"/>
      </w:pPr>
      <w:r>
        <w:rPr/>
        <w:t xml:space="preserve">2. Ag nanoparticles were introduced into a metal-organic framework (MIL-101-NH2) as stable and photothermal active sites for the removal of thiophenic compounds.</w:t>
      </w:r>
    </w:p>
    <w:p>
      <w:pPr>
        <w:jc w:val="both"/>
      </w:pPr>
      <w:r>
        <w:rPr/>
        <w:t xml:space="preserve">3. The photomodulation on adsorptive desulfurization was achieved, with the optimal adsorption capacity toward dibenzothiophene (DBT) reaching 0.43 mmol g−1 and the temperature of Ag nanoparticles able to rapidly increase within 10 min under visible-light irradiation.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potential use of Ag nanoparticles in adsorptive desulfurization for the removal of thiophenic compounds from transportation fuels. The article is well written and provides detailed information on the synthesis process, as well as results from experiments conducted to test the efficacy of this method. The authors provide evidence to support their claims that Ag nanoparticles are both stable and photothermal active sites for desulfurization, with an optimal adsorption capacity toward DBT reaching 0.43 mmol/g−1 and temperatures able to rapidly increase within 10 minutes under visible light irradiation. </w:t>
      </w:r>
    </w:p>
    <w:p>
      <w:pPr>
        <w:jc w:val="both"/>
      </w:pPr>
      <w:r>
        <w:rPr/>
        <w:t xml:space="preserve">The article does not appear to have any major biases or one-sided reporting, as it presents both sides equally and does not make any unsupported claims or missing points of consideration. It also does not contain any promotional content or partiality towards one side over another, nor does it fail to note possible risks associated with this method. </w:t>
      </w:r>
    </w:p>
    <w:p>
      <w:pPr>
        <w:jc w:val="both"/>
      </w:pPr>
      <w:r>
        <w:rPr/>
        <w:t xml:space="preserve">In conclusion, this article appears to be reliable and trustworthy in its presentation of information regarding photomodulation on adsorptive desulfurization by Ag(0).</w:t>
      </w:r>
    </w:p>
    <w:p>
      <w:pPr>
        <w:pStyle w:val="Heading1"/>
      </w:pPr>
      <w:bookmarkStart w:id="5" w:name="_Toc5"/>
      <w:r>
        <w:t>Topics for further research:</w:t>
      </w:r>
      <w:bookmarkEnd w:id="5"/>
    </w:p>
    <w:p>
      <w:pPr>
        <w:spacing w:after="0"/>
        <w:numPr>
          <w:ilvl w:val="0"/>
          <w:numId w:val="2"/>
        </w:numPr>
      </w:pPr>
      <w:r>
        <w:rPr/>
        <w:t xml:space="preserve">Adsorptive desulfurization of transportation fuels</w:t>
      </w:r>
    </w:p>
    <w:p>
      <w:pPr>
        <w:spacing w:after="0"/>
        <w:numPr>
          <w:ilvl w:val="0"/>
          <w:numId w:val="2"/>
        </w:numPr>
      </w:pPr>
      <w:r>
        <w:rPr/>
        <w:t xml:space="preserve">Photothermal desulfurization of thiophenic compounds</w:t>
      </w:r>
    </w:p>
    <w:p>
      <w:pPr>
        <w:spacing w:after="0"/>
        <w:numPr>
          <w:ilvl w:val="0"/>
          <w:numId w:val="2"/>
        </w:numPr>
      </w:pPr>
      <w:r>
        <w:rPr/>
        <w:t xml:space="preserve">Ag nanoparticles for desulfurization</w:t>
      </w:r>
    </w:p>
    <w:p>
      <w:pPr>
        <w:spacing w:after="0"/>
        <w:numPr>
          <w:ilvl w:val="0"/>
          <w:numId w:val="2"/>
        </w:numPr>
      </w:pPr>
      <w:r>
        <w:rPr/>
        <w:t xml:space="preserve">Adsorption capacity of Ag nanoparticles</w:t>
      </w:r>
    </w:p>
    <w:p>
      <w:pPr>
        <w:spacing w:after="0"/>
        <w:numPr>
          <w:ilvl w:val="0"/>
          <w:numId w:val="2"/>
        </w:numPr>
      </w:pPr>
      <w:r>
        <w:rPr/>
        <w:t xml:space="preserve">Visible light irradiation for desulfurization</w:t>
      </w:r>
    </w:p>
    <w:p>
      <w:pPr>
        <w:numPr>
          <w:ilvl w:val="0"/>
          <w:numId w:val="2"/>
        </w:numPr>
      </w:pPr>
      <w:r>
        <w:rPr/>
        <w:t xml:space="preserve">Potential risks of Ag nanoparticles for desulfurization</w:t>
      </w:r>
    </w:p>
    <w:p>
      <w:pPr>
        <w:pStyle w:val="Heading1"/>
      </w:pPr>
      <w:bookmarkStart w:id="6" w:name="_Toc6"/>
      <w:r>
        <w:t>Report location:</w:t>
      </w:r>
      <w:bookmarkEnd w:id="6"/>
    </w:p>
    <w:p>
      <w:hyperlink r:id="rId8" w:history="1">
        <w:r>
          <w:rPr>
            <w:color w:val="2980b9"/>
            <w:u w:val="single"/>
          </w:rPr>
          <w:t xml:space="preserve">https://www.fullpicture.app/item/f56256fd3f43a716c08ddd4619124dd8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7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full/10.1002/aic.18034" TargetMode="External"/><Relationship Id="rId8" Type="http://schemas.openxmlformats.org/officeDocument/2006/relationships/hyperlink" Target="https://www.fullpicture.app/item/f56256fd3f43a716c08ddd4619124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2023-02-24T15:09:21+01:00</dcterms:created>
  <dcterms:modified xsi:type="dcterms:W3CDTF">2023-02-24T15:09:21+01:00</dcterms:modified>
</cp:coreProperties>
</file>

<file path=docProps/custom.xml><?xml version="1.0" encoding="utf-8"?>
<Properties xmlns="http://schemas.openxmlformats.org/officeDocument/2006/custom-properties" xmlns:vt="http://schemas.openxmlformats.org/officeDocument/2006/docPropsVTypes"/>
</file>