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The Assessment of the Environmental Performance of an International Multi-Sport Event</w:t>
      </w:r>
      <w:br/>
      <w:hyperlink r:id="rId7" w:history="1">
        <w:r>
          <w:rPr>
            <w:color w:val="2980b9"/>
            <w:u w:val="single"/>
          </w:rPr>
          <w:t xml:space="preserve">https://www-tandfonline-com.liverpool.idm.oclc.org/doi/full/10.1080/16184740903460488?casa_token=6NdKj0g3fDkAAAAA%3Ae2TFsW-DZHTkIdi6a4ae-HFTlon20pVkp1ms1aAQEj4vsebbPcOZNNSxS2UuShsPyj3DKezOth6p</w:t>
        </w:r>
      </w:hyperlink>
    </w:p>
    <w:p>
      <w:pPr>
        <w:pStyle w:val="Heading1"/>
      </w:pPr>
      <w:bookmarkStart w:id="2" w:name="_Toc2"/>
      <w:r>
        <w:t>Article summary:</w:t>
      </w:r>
      <w:bookmarkEnd w:id="2"/>
    </w:p>
    <w:p>
      <w:pPr>
        <w:jc w:val="both"/>
      </w:pPr>
      <w:r>
        <w:rPr/>
        <w:t xml:space="preserve">1. 本研究旨在评估国际多项运动赛事的环境表现，并探讨其原因。文章指出，尽管体育赛事组织对环境可持续性表现出了承诺，但由于缺乏标准化的评估工具和报告格式不一致，导致评估环境表现变得困难。</w:t>
      </w:r>
    </w:p>
    <w:p>
      <w:pPr>
        <w:jc w:val="both"/>
      </w:pPr>
      <w:r>
        <w:rPr/>
        <w:t xml:space="preserve">2. 环境可持续性包括组织保护环境以供未来世代使用的能力。它涉及特定组织活动对环境造成的影响以及限制和抵消这些影响的实践。近年来，越来越多的公司开始发布环境报告，以建立基准性能并关注自然环境的保护。</w:t>
      </w:r>
    </w:p>
    <w:p>
      <w:pPr>
        <w:jc w:val="both"/>
      </w:pPr>
      <w:r>
        <w:rPr/>
        <w:t xml:space="preserve">3. 尽管有更多公司在报告中披露环境数据，但体育赛事领域中缺乏全面的环境可持续性测量、评估和报告。因此，需要建立标准化的环境表现测量协议来评估体育赛事的环境可持续性。这需要研究人员和从业者之间长期合作努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这篇文章的标题是《评估国际多项运动赛事的环境表现》。文章主要讨论了评估体育赛事的环境表现的重要性以及当前存在的问题。然而，文章在一些方面存在一些潜在的偏见和不足之处。</w:t>
      </w:r>
    </w:p>
    <w:p>
      <w:pPr>
        <w:jc w:val="both"/>
      </w:pPr>
      <w:r>
        <w:rPr/>
        <w:t xml:space="preserve"/>
      </w:r>
    </w:p>
    <w:p>
      <w:pPr>
        <w:jc w:val="both"/>
      </w:pPr>
      <w:r>
        <w:rPr/>
        <w:t xml:space="preserve">首先，文章提到了对环境可持续性进行评估的紧迫性，并引用了一些研究来支持这一观点。然而，这些引用并没有提供足够的证据来支持作者关于体育产业中存在紧急需求的主张。此外，文章没有提供其他可能存在的观点或研究结果，从而导致了片面报道。</w:t>
      </w:r>
    </w:p>
    <w:p>
      <w:pPr>
        <w:jc w:val="both"/>
      </w:pPr>
      <w:r>
        <w:rPr/>
        <w:t xml:space="preserve"/>
      </w:r>
    </w:p>
    <w:p>
      <w:pPr>
        <w:jc w:val="both"/>
      </w:pPr>
      <w:r>
        <w:rPr/>
        <w:t xml:space="preserve">其次，文章指出体育赛事组织在环境可持续性方面已经展示出承诺，但问题仍然存在。然而，文章没有详细说明这些问题是什么，并且没有提供任何数据或案例来支持这一观点。因此，读者很难判断这个问题有多严重或普遍。</w:t>
      </w:r>
    </w:p>
    <w:p>
      <w:pPr>
        <w:jc w:val="both"/>
      </w:pPr>
      <w:r>
        <w:rPr/>
        <w:t xml:space="preserve"/>
      </w:r>
    </w:p>
    <w:p>
      <w:pPr>
        <w:jc w:val="both"/>
      </w:pPr>
      <w:r>
        <w:rPr/>
        <w:t xml:space="preserve">此外，在讨论环境可持续性时，文章没有考虑到其他可能影响体育赛事环境表现的因素。例如，它没有涉及到参与者和观众对交通、能源消耗和废物处理等方面的影响。这种缺失的考虑点使得文章对体育赛事环境表现的评估变得不完整。</w:t>
      </w:r>
    </w:p>
    <w:p>
      <w:pPr>
        <w:jc w:val="both"/>
      </w:pPr>
      <w:r>
        <w:rPr/>
        <w:t xml:space="preserve"/>
      </w:r>
    </w:p>
    <w:p>
      <w:pPr>
        <w:jc w:val="both"/>
      </w:pPr>
      <w:r>
        <w:rPr/>
        <w:t xml:space="preserve">最后，文章提出了建立标准化的环境表现测量协议的必要性，并表示这是一个长期合作努力的开始。然而，文章没有提供任何关于如何实施这样一个协议或可能面临的挑战的具体建议。因此，读者很难理解作者对此问题的真正意图和可行性。</w:t>
      </w:r>
    </w:p>
    <w:p>
      <w:pPr>
        <w:jc w:val="both"/>
      </w:pPr>
      <w:r>
        <w:rPr/>
        <w:t xml:space="preserve"/>
      </w:r>
    </w:p>
    <w:p>
      <w:pPr>
        <w:jc w:val="both"/>
      </w:pPr>
      <w:r>
        <w:rPr/>
        <w:t xml:space="preserve">总之，尽管这篇文章提出了评估体育赛事环境表现的重要性，并讨论了当前存在的问题，但它在一些方面存在潜在偏见和不足之处。它需要更多的证据和细节来支持其主张，并更全面地考虑到其他可能影响环境表现的因素。此外，它也需要提供更具体和可行的解决方案来解决当前存在的问题。</w:t>
      </w:r>
    </w:p>
    <w:p>
      <w:pPr>
        <w:pStyle w:val="Heading1"/>
      </w:pPr>
      <w:bookmarkStart w:id="5" w:name="_Toc5"/>
      <w:r>
        <w:t>Topics for further research:</w:t>
      </w:r>
      <w:bookmarkEnd w:id="5"/>
    </w:p>
    <w:p>
      <w:pPr>
        <w:spacing w:after="0"/>
        <w:numPr>
          <w:ilvl w:val="0"/>
          <w:numId w:val="2"/>
        </w:numPr>
      </w:pPr>
      <w:r>
        <w:rPr/>
        <w:t xml:space="preserve">体育赛事的环境可持续性
</w:t>
      </w:r>
    </w:p>
    <w:p>
      <w:pPr>
        <w:spacing w:after="0"/>
        <w:numPr>
          <w:ilvl w:val="0"/>
          <w:numId w:val="2"/>
        </w:numPr>
      </w:pPr>
      <w:r>
        <w:rPr/>
        <w:t xml:space="preserve">体育赛事组织的环境承诺和问题
</w:t>
      </w:r>
    </w:p>
    <w:p>
      <w:pPr>
        <w:spacing w:after="0"/>
        <w:numPr>
          <w:ilvl w:val="0"/>
          <w:numId w:val="2"/>
        </w:numPr>
      </w:pPr>
      <w:r>
        <w:rPr/>
        <w:t xml:space="preserve">参与者和观众对环境的影响
</w:t>
      </w:r>
    </w:p>
    <w:p>
      <w:pPr>
        <w:spacing w:after="0"/>
        <w:numPr>
          <w:ilvl w:val="0"/>
          <w:numId w:val="2"/>
        </w:numPr>
      </w:pPr>
      <w:r>
        <w:rPr/>
        <w:t xml:space="preserve">建立标准化的环境表现测量协议的必要性
</w:t>
      </w:r>
    </w:p>
    <w:p>
      <w:pPr>
        <w:spacing w:after="0"/>
        <w:numPr>
          <w:ilvl w:val="0"/>
          <w:numId w:val="2"/>
        </w:numPr>
      </w:pPr>
      <w:r>
        <w:rPr/>
        <w:t xml:space="preserve">实施环境表现测量协议的挑战
</w:t>
      </w:r>
    </w:p>
    <w:p>
      <w:pPr>
        <w:numPr>
          <w:ilvl w:val="0"/>
          <w:numId w:val="2"/>
        </w:numPr>
      </w:pPr>
      <w:r>
        <w:rPr/>
        <w:t xml:space="preserve">解决当前存在问题的具体解决方案</w:t>
      </w:r>
    </w:p>
    <w:p>
      <w:pPr>
        <w:pStyle w:val="Heading1"/>
      </w:pPr>
      <w:bookmarkStart w:id="6" w:name="_Toc6"/>
      <w:r>
        <w:t>Report location:</w:t>
      </w:r>
      <w:bookmarkEnd w:id="6"/>
    </w:p>
    <w:p>
      <w:hyperlink r:id="rId8" w:history="1">
        <w:r>
          <w:rPr>
            <w:color w:val="2980b9"/>
            <w:u w:val="single"/>
          </w:rPr>
          <w:t xml:space="preserve">https://www.fullpicture.app/item/f56934308532f0a1ba764b80f1943323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3B7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liverpool.idm.oclc.org/doi/full/10.1080/16184740903460488?casa_token=6NdKj0g3fDkAAAAA%3Ae2TFsW-DZHTkIdi6a4ae-HFTlon20pVkp1ms1aAQEj4vsebbPcOZNNSxS2UuShsPyj3DKezOth6p" TargetMode="External"/><Relationship Id="rId8" Type="http://schemas.openxmlformats.org/officeDocument/2006/relationships/hyperlink" Target="https://www.fullpicture.app/item/f56934308532f0a1ba764b80f19433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2024-01-15T11:48:34+01:00</dcterms:created>
  <dcterms:modified xsi:type="dcterms:W3CDTF">2024-01-15T11:48:34+01:00</dcterms:modified>
</cp:coreProperties>
</file>

<file path=docProps/custom.xml><?xml version="1.0" encoding="utf-8"?>
<Properties xmlns="http://schemas.openxmlformats.org/officeDocument/2006/custom-properties" xmlns:vt="http://schemas.openxmlformats.org/officeDocument/2006/docPropsVTypes"/>
</file>