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10.1109/TITS.2019.2953252</w:t>
      </w:r>
      <w:br/>
      <w:hyperlink r:id="rId7" w:history="1">
        <w:r>
          <w:rPr>
            <w:color w:val="2980b9"/>
            <w:u w:val="single"/>
          </w:rPr>
          <w:t xml:space="preserve">https://sci-hub.wf/10.1109/tits.2019.2953252</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It provides access to scholarly articles through Google Scholar and allows users to save them.</w:t>
      </w:r>
    </w:p>
    <w:p>
      <w:pPr>
        <w:jc w:val="both"/>
      </w:pPr>
      <w:r>
        <w:rPr/>
        <w:t xml:space="preserve">3. It has an associated Twitter account for updates on the project.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purpose of Sci-Hub and how it works. The article does not appear to be biased or one-sided, as it presents a neutral description of the project without making any claims about its effectiveness or potential risks. The article also does not contain any promotional content or partiality towards any particular viewpoint. Furthermore, the article does not omit any important points of consideration or evidence for the claims made, nor does it present both sides of an argument unequally. In conclusion, this article is reliable and trustworthy in its presentation of Sci-Hub and its purpose.</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implications</w:t>
      </w:r>
    </w:p>
    <w:p>
      <w:pPr>
        <w:spacing w:after="0"/>
        <w:numPr>
          <w:ilvl w:val="0"/>
          <w:numId w:val="2"/>
        </w:numPr>
      </w:pPr>
      <w:r>
        <w:rPr/>
        <w:t xml:space="preserve">Sci-Hub ethical considerations</w:t>
      </w:r>
    </w:p>
    <w:p>
      <w:pPr>
        <w:spacing w:after="0"/>
        <w:numPr>
          <w:ilvl w:val="0"/>
          <w:numId w:val="2"/>
        </w:numPr>
      </w:pPr>
      <w:r>
        <w:rPr/>
        <w:t xml:space="preserve">Sci-Hub impact on academic publishing</w:t>
      </w:r>
    </w:p>
    <w:p>
      <w:pPr>
        <w:spacing w:after="0"/>
        <w:numPr>
          <w:ilvl w:val="0"/>
          <w:numId w:val="2"/>
        </w:numPr>
      </w:pPr>
      <w:r>
        <w:rPr/>
        <w:t xml:space="preserve">Sci-Hub alternatives</w:t>
      </w:r>
    </w:p>
    <w:p>
      <w:pPr>
        <w:numPr>
          <w:ilvl w:val="0"/>
          <w:numId w:val="2"/>
        </w:numPr>
      </w:pPr>
      <w:r>
        <w:rPr/>
        <w:t xml:space="preserve">Sci-Hub access to research papers</w:t>
      </w:r>
    </w:p>
    <w:p>
      <w:pPr>
        <w:pStyle w:val="Heading1"/>
      </w:pPr>
      <w:bookmarkStart w:id="6" w:name="_Toc6"/>
      <w:r>
        <w:t>Report location:</w:t>
      </w:r>
      <w:bookmarkEnd w:id="6"/>
    </w:p>
    <w:p>
      <w:hyperlink r:id="rId8" w:history="1">
        <w:r>
          <w:rPr>
            <w:color w:val="2980b9"/>
            <w:u w:val="single"/>
          </w:rPr>
          <w:t xml:space="preserve">https://www.fullpicture.app/item/f56cabcb04e1d7c1d744bcfea68e5cea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F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tits.2019.2953252" TargetMode="External"/><Relationship Id="rId8" Type="http://schemas.openxmlformats.org/officeDocument/2006/relationships/hyperlink" Target="https://www.fullpicture.app/item/f56cabcb04e1d7c1d744bcfea68e5c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2023-02-23T21:00:30+01:00</dcterms:created>
  <dcterms:modified xsi:type="dcterms:W3CDTF">2023-02-23T21:00:30+01:00</dcterms:modified>
</cp:coreProperties>
</file>

<file path=docProps/custom.xml><?xml version="1.0" encoding="utf-8"?>
<Properties xmlns="http://schemas.openxmlformats.org/officeDocument/2006/custom-properties" xmlns:vt="http://schemas.openxmlformats.org/officeDocument/2006/docPropsVTypes"/>
</file>