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DeepBrain Chain Progress Report #127 02.01–02.15(2023) | by DeepBrainChain | Feb, 2023 | Medium</w:t>
      </w:r>
      <w:br/>
      <w:hyperlink r:id="rId7" w:history="1">
        <w:r>
          <w:rPr>
            <w:color w:val="2980b9"/>
            <w:u w:val="single"/>
          </w:rPr>
          <w:t xml:space="preserve">https://deepbrainchainglobal.medium.com/deepbrain-chain-progress-report-127-02-01-02-15-2023-89c4541596c3</w:t>
        </w:r>
      </w:hyperlink>
    </w:p>
    <w:p>
      <w:pPr>
        <w:pStyle w:val="Heading1"/>
      </w:pPr>
      <w:bookmarkStart w:id="2" w:name="_Toc2"/>
      <w:r>
        <w:t>Article summary:</w:t>
      </w:r>
      <w:bookmarkEnd w:id="2"/>
    </w:p>
    <w:p>
      <w:pPr>
        <w:jc w:val="both"/>
      </w:pPr>
      <w:r>
        <w:rPr/>
        <w:t xml:space="preserve">1. Product development progress: DeepBrain Chain has upgraded its TeuringCloud whole machine, single GPU rental logic and page, optimized the functions of cloud games and cloud Internet cafes, tested the remote boot card and access the API Cloud Cafes provided to control the switch on and switch off.</w:t>
      </w:r>
    </w:p>
    <w:p>
      <w:pPr>
        <w:jc w:val="both"/>
      </w:pPr>
      <w:r>
        <w:rPr/>
        <w:t xml:space="preserve">2. Marketing progress: DBC computing power mainnet has been officially launched, Treasury proposal №56 is voted through, new treasury proposal №55 submitted, essay contest with prizes announced, media coverage from multiple information platforms and KOLs.</w:t>
      </w:r>
    </w:p>
    <w:p>
      <w:pPr>
        <w:jc w:val="both"/>
      </w:pPr>
      <w:r>
        <w:rPr/>
        <w:t xml:space="preserve">3. Ecosystem building: Push for product application in Korean, Singaporean, Vietnam markets outside of China; Korean DBC-IDC established; single GPU hourly rental function online with 5,000DBC as gift; contact information for joining the network provided.</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provides a comprehensive overview of DeepBrain Chain's progress in product development, marketing activities and ecosystem building over a two-week period. The article is written by DeepBrainChain itself which may lead to potential biases in favour of their own project. The article does not provide any evidence or sources to back up its claims which makes it difficult to verify the accuracy of the information presented. Furthermore, there are no counterarguments or opposing views presented which could have added more depth to the discussion around DeepBrain Chain's progress. Additionally, some promotional content is included such as offering 5,000DBC as a gift for trying out their single GPU hourly rental function which could be seen as an attempt to influence readers into using their services. In conclusion, while this article provides an overview of DeepBrain Chain's progress over a two-week period it lacks evidence to back up its claims and does not present both sides equally making it difficult to assess its trustworthiness and reliability.</w:t>
      </w:r>
    </w:p>
    <w:p>
      <w:pPr>
        <w:pStyle w:val="Heading1"/>
      </w:pPr>
      <w:bookmarkStart w:id="5" w:name="_Toc5"/>
      <w:r>
        <w:t>Topics for further research:</w:t>
      </w:r>
      <w:bookmarkEnd w:id="5"/>
    </w:p>
    <w:p>
      <w:pPr>
        <w:spacing w:after="0"/>
        <w:numPr>
          <w:ilvl w:val="0"/>
          <w:numId w:val="2"/>
        </w:numPr>
      </w:pPr>
      <w:r>
        <w:rPr/>
        <w:t xml:space="preserve">DeepBrain Chain competitors</w:t>
      </w:r>
    </w:p>
    <w:p>
      <w:pPr>
        <w:spacing w:after="0"/>
        <w:numPr>
          <w:ilvl w:val="0"/>
          <w:numId w:val="2"/>
        </w:numPr>
      </w:pPr>
      <w:r>
        <w:rPr/>
        <w:t xml:space="preserve">DeepBrain Chain reviews</w:t>
      </w:r>
    </w:p>
    <w:p>
      <w:pPr>
        <w:spacing w:after="0"/>
        <w:numPr>
          <w:ilvl w:val="0"/>
          <w:numId w:val="2"/>
        </w:numPr>
      </w:pPr>
      <w:r>
        <w:rPr/>
        <w:t xml:space="preserve">DeepBrain Chain market analysis</w:t>
      </w:r>
    </w:p>
    <w:p>
      <w:pPr>
        <w:spacing w:after="0"/>
        <w:numPr>
          <w:ilvl w:val="0"/>
          <w:numId w:val="2"/>
        </w:numPr>
      </w:pPr>
      <w:r>
        <w:rPr/>
        <w:t xml:space="preserve">DeepBrain Chain customer feedback</w:t>
      </w:r>
    </w:p>
    <w:p>
      <w:pPr>
        <w:spacing w:after="0"/>
        <w:numPr>
          <w:ilvl w:val="0"/>
          <w:numId w:val="2"/>
        </w:numPr>
      </w:pPr>
      <w:r>
        <w:rPr/>
        <w:t xml:space="preserve">DeepBrain Chain ecosystem development</w:t>
      </w:r>
    </w:p>
    <w:p>
      <w:pPr>
        <w:numPr>
          <w:ilvl w:val="0"/>
          <w:numId w:val="2"/>
        </w:numPr>
      </w:pPr>
      <w:r>
        <w:rPr/>
        <w:t xml:space="preserve">DeepBrain Chain single GPU hourly rental function</w:t>
      </w:r>
    </w:p>
    <w:p>
      <w:pPr>
        <w:pStyle w:val="Heading1"/>
      </w:pPr>
      <w:bookmarkStart w:id="6" w:name="_Toc6"/>
      <w:r>
        <w:t>Report location:</w:t>
      </w:r>
      <w:bookmarkEnd w:id="6"/>
    </w:p>
    <w:p>
      <w:hyperlink r:id="rId8" w:history="1">
        <w:r>
          <w:rPr>
            <w:color w:val="2980b9"/>
            <w:u w:val="single"/>
          </w:rPr>
          <w:t xml:space="preserve">https://www.fullpicture.app/item/f578691aa8384055a67ba94b0e5eba83</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C69E59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eepbrainchainglobal.medium.com/deepbrain-chain-progress-report-127-02-01-02-15-2023-89c4541596c3" TargetMode="External"/><Relationship Id="rId8" Type="http://schemas.openxmlformats.org/officeDocument/2006/relationships/hyperlink" Target="https://www.fullpicture.app/item/f578691aa8384055a67ba94b0e5eba83"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2023-02-20T18:27:11+01:00</dcterms:created>
  <dcterms:modified xsi:type="dcterms:W3CDTF">2023-02-20T18:27:11+01:00</dcterms:modified>
</cp:coreProperties>
</file>

<file path=docProps/custom.xml><?xml version="1.0" encoding="utf-8"?>
<Properties xmlns="http://schemas.openxmlformats.org/officeDocument/2006/custom-properties" xmlns:vt="http://schemas.openxmlformats.org/officeDocument/2006/docPropsVTypes"/>
</file>