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Biochar for crop production: potential benefits and risks | SpringerLink</w:t>
      </w:r>
      <w:br/>
      <w:hyperlink r:id="rId7" w:history="1">
        <w:r>
          <w:rPr>
            <w:color w:val="2980b9"/>
            <w:u w:val="single"/>
          </w:rPr>
          <w:t xml:space="preserve">https://link.springer.com/article/10.1007/s11368-016-1360-2</w:t>
        </w:r>
      </w:hyperlink>
    </w:p>
    <w:p>
      <w:pPr>
        <w:pStyle w:val="Heading1"/>
      </w:pPr>
      <w:bookmarkStart w:id="2" w:name="_Toc2"/>
      <w:r>
        <w:t>Article summary:</w:t>
      </w:r>
      <w:bookmarkEnd w:id="2"/>
    </w:p>
    <w:p>
      <w:pPr>
        <w:jc w:val="both"/>
      </w:pPr>
      <w:r>
        <w:rPr/>
        <w:t xml:space="preserve">1. Biochar is a by-product of thermal decomposition of organic materials and has potential benefits for soil health, crop yield, carbon sequestration, and greenhouse gas mitigation.</w:t>
      </w:r>
    </w:p>
    <w:p>
      <w:pPr>
        <w:jc w:val="both"/>
      </w:pPr>
      <w:r>
        <w:rPr/>
        <w:t xml:space="preserve">2. Biochar can improve crop productivity by increasing nutrient use efficiency and water holding capacity, but its application to fertile soils may not always increase crop yield.</w:t>
      </w:r>
    </w:p>
    <w:p>
      <w:pPr>
        <w:jc w:val="both"/>
      </w:pPr>
      <w:r>
        <w:rPr/>
        <w:t xml:space="preserve">3. Biochar manufacturers should get certification that their products meet International Biochar Initiative (IBI) quality standards to avoid potential risks associated with biochar application.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potential benefits and risks associated with biochar for crop production. The authors provide a comprehensive review of the literature on this topic, citing relevant studies to support their claims. The article also discusses strategies to avoid potential risks involved with biochar application, such as getting certification that products meet International Biochar Initiative (IBI) quality standards. </w:t>
      </w:r>
    </w:p>
    <w:p>
      <w:pPr>
        <w:jc w:val="both"/>
      </w:pPr>
      <w:r>
        <w:rPr/>
        <w:t xml:space="preserve">However, there are some points that could be further explored in the article. For example, while the authors discuss potential risks associated with biochar application, they do not provide any evidence or data to support these claims. Additionally, while they mention strategies to avoid these risks, they do not explore other possible solutions or counterarguments that could be considered when using biochar for crop production. Furthermore, it is unclear whether the authors have presented both sides of the argument equally or if there is any promotional content in the article. </w:t>
      </w:r>
    </w:p>
    <w:p>
      <w:pPr>
        <w:jc w:val="both"/>
      </w:pPr>
      <w:r>
        <w:rPr/>
        <w:t xml:space="preserve">In conclusion, while this article provides an overview of the potential benefits and risks associated with biochar for crop production, it could benefit from further exploration into possible solutions and counterarguments as well as providing evidence to support its claims regarding potential risks involved with biochar application.</w:t>
      </w:r>
    </w:p>
    <w:p>
      <w:pPr>
        <w:pStyle w:val="Heading1"/>
      </w:pPr>
      <w:bookmarkStart w:id="5" w:name="_Toc5"/>
      <w:r>
        <w:t>Topics for further research:</w:t>
      </w:r>
      <w:bookmarkEnd w:id="5"/>
    </w:p>
    <w:p>
      <w:pPr>
        <w:spacing w:after="0"/>
        <w:numPr>
          <w:ilvl w:val="0"/>
          <w:numId w:val="2"/>
        </w:numPr>
      </w:pPr>
      <w:r>
        <w:rPr/>
        <w:t xml:space="preserve">Biochar application risks</w:t>
      </w:r>
    </w:p>
    <w:p>
      <w:pPr>
        <w:spacing w:after="0"/>
        <w:numPr>
          <w:ilvl w:val="0"/>
          <w:numId w:val="2"/>
        </w:numPr>
      </w:pPr>
      <w:r>
        <w:rPr/>
        <w:t xml:space="preserve">Strategies to mitigate biochar risks</w:t>
      </w:r>
    </w:p>
    <w:p>
      <w:pPr>
        <w:spacing w:after="0"/>
        <w:numPr>
          <w:ilvl w:val="0"/>
          <w:numId w:val="2"/>
        </w:numPr>
      </w:pPr>
      <w:r>
        <w:rPr/>
        <w:t xml:space="preserve">International Biochar Initiative (IBI) standards</w:t>
      </w:r>
    </w:p>
    <w:p>
      <w:pPr>
        <w:spacing w:after="0"/>
        <w:numPr>
          <w:ilvl w:val="0"/>
          <w:numId w:val="2"/>
        </w:numPr>
      </w:pPr>
      <w:r>
        <w:rPr/>
        <w:t xml:space="preserve">Evidence for biochar risks</w:t>
      </w:r>
    </w:p>
    <w:p>
      <w:pPr>
        <w:spacing w:after="0"/>
        <w:numPr>
          <w:ilvl w:val="0"/>
          <w:numId w:val="2"/>
        </w:numPr>
      </w:pPr>
      <w:r>
        <w:rPr/>
        <w:t xml:space="preserve">Counterarguments to biochar application</w:t>
      </w:r>
    </w:p>
    <w:p>
      <w:pPr>
        <w:numPr>
          <w:ilvl w:val="0"/>
          <w:numId w:val="2"/>
        </w:numPr>
      </w:pPr>
      <w:r>
        <w:rPr/>
        <w:t xml:space="preserve">Promotional content in biochar articles</w:t>
      </w:r>
    </w:p>
    <w:p>
      <w:pPr>
        <w:pStyle w:val="Heading1"/>
      </w:pPr>
      <w:bookmarkStart w:id="6" w:name="_Toc6"/>
      <w:r>
        <w:t>Report location:</w:t>
      </w:r>
      <w:bookmarkEnd w:id="6"/>
    </w:p>
    <w:p>
      <w:hyperlink r:id="rId8" w:history="1">
        <w:r>
          <w:rPr>
            <w:color w:val="2980b9"/>
            <w:u w:val="single"/>
          </w:rPr>
          <w:t xml:space="preserve">https://www.fullpicture.app/item/f5824ac71f074c6a5164aca892e8d7b6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2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68-016-1360-2" TargetMode="External"/><Relationship Id="rId8" Type="http://schemas.openxmlformats.org/officeDocument/2006/relationships/hyperlink" Target="https://www.fullpicture.app/item/f5824ac71f074c6a5164aca892e8d7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2023-03-02T21:40:44+01:00</dcterms:created>
  <dcterms:modified xsi:type="dcterms:W3CDTF">2023-03-02T21:40:44+01:00</dcterms:modified>
</cp:coreProperties>
</file>

<file path=docProps/custom.xml><?xml version="1.0" encoding="utf-8"?>
<Properties xmlns="http://schemas.openxmlformats.org/officeDocument/2006/custom-properties" xmlns:vt="http://schemas.openxmlformats.org/officeDocument/2006/docPropsVTypes"/>
</file>