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Micro-mechanical fracture dynamics and damage modelling in brittle materials | Philosophical Transactions of the Royal Society A: Mathematical, Physical and Engineering Sciences</w:t>
      </w:r>
      <w:br/>
      <w:hyperlink r:id="rId7" w:history="1">
        <w:r>
          <w:rPr>
            <w:color w:val="2980b9"/>
            <w:u w:val="single"/>
          </w:rPr>
          <w:t xml:space="preserve">https://royalsocietypublishing.org/doi/10.1098/rsta.2020.0125</w:t>
        </w:r>
      </w:hyperlink>
    </w:p>
    <w:p>
      <w:pPr>
        <w:pStyle w:val="Heading1"/>
      </w:pPr>
      <w:bookmarkStart w:id="2" w:name="_Toc2"/>
      <w:r>
        <w:t>Article summary:</w:t>
      </w:r>
      <w:bookmarkEnd w:id="2"/>
    </w:p>
    <w:p>
      <w:pPr>
        <w:jc w:val="both"/>
      </w:pPr>
      <w:r>
        <w:rPr/>
        <w:t xml:space="preserve">1. This article discusses micro-mechanical fracture dynamics and damage modelling in brittle materials, such as ceramics, concretes, rocks and many others.</w:t>
      </w:r>
    </w:p>
    <w:p>
      <w:pPr>
        <w:jc w:val="both"/>
      </w:pPr>
      <w:r>
        <w:rPr/>
        <w:t xml:space="preserve">2. It examines the effects of damage on wave propagation and the interplay between loading rate and material response.</w:t>
      </w:r>
    </w:p>
    <w:p>
      <w:pPr>
        <w:jc w:val="both"/>
      </w:pPr>
      <w:r>
        <w:rPr/>
        <w:t xml:space="preserve">3. It also looks at the stability of a large class of micro-mechanics-based models for damage in brittle materials in dynamic and quasi-static strain-driven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 written and provides a comprehensive overview of micro-mechanical fracture dynamics and damage modelling in brittle materials. The authors provide an extensive review of existing models for effective elasticity of cracked solids, as well as for damage evolution, which is helpful for readers to gain an understanding of the topic. </w:t>
      </w:r>
    </w:p>
    <w:p>
      <w:pPr>
        <w:jc w:val="both"/>
      </w:pPr>
      <w:r>
        <w:rPr/>
        <w:t xml:space="preserve">The article does not appear to be biased or one-sided, as it presents both sides of the argument fairly. The authors provide evidence to support their claims, such as citing relevant research papers and providing mathematical equations to explain their points. They also discuss potential risks associated with their model, such as instability at the macroscopic level due to accumulation of damage or shock waves propagating through the body that can lead to lack of convergence upon mesh refinement in numerical solutions. </w:t>
      </w:r>
    </w:p>
    <w:p>
      <w:pPr>
        <w:jc w:val="both"/>
      </w:pPr>
      <w:r>
        <w:rPr/>
        <w:t xml:space="preserve">However, there are some missing points that could have been explored further by the authors. For instance, they do not discuss any potential limitations or drawbacks associated with their proposed model or any alternative models that could be used instead. Additionally, they do not provide any examples or case studies to illustrate how their model works in practice or how it can be applied in real world scenarios. This would have been useful for readers who are looking for practical applications of this model.</w:t>
      </w:r>
    </w:p>
    <w:p>
      <w:pPr>
        <w:pStyle w:val="Heading1"/>
      </w:pPr>
      <w:bookmarkStart w:id="5" w:name="_Toc5"/>
      <w:r>
        <w:t>Topics for further research:</w:t>
      </w:r>
      <w:bookmarkEnd w:id="5"/>
    </w:p>
    <w:p>
      <w:pPr>
        <w:spacing w:after="0"/>
        <w:numPr>
          <w:ilvl w:val="0"/>
          <w:numId w:val="2"/>
        </w:numPr>
      </w:pPr>
      <w:r>
        <w:rPr/>
        <w:t xml:space="preserve">Limitations of micro-mechanical fracture dynamics</w:t>
      </w:r>
    </w:p>
    <w:p>
      <w:pPr>
        <w:spacing w:after="0"/>
        <w:numPr>
          <w:ilvl w:val="0"/>
          <w:numId w:val="2"/>
        </w:numPr>
      </w:pPr>
      <w:r>
        <w:rPr/>
        <w:t xml:space="preserve">Advantages of damage modelling in brittle materials</w:t>
      </w:r>
    </w:p>
    <w:p>
      <w:pPr>
        <w:spacing w:after="0"/>
        <w:numPr>
          <w:ilvl w:val="0"/>
          <w:numId w:val="2"/>
        </w:numPr>
      </w:pPr>
      <w:r>
        <w:rPr/>
        <w:t xml:space="preserve">Alternative models for effective elasticity of cracked solids</w:t>
      </w:r>
    </w:p>
    <w:p>
      <w:pPr>
        <w:spacing w:after="0"/>
        <w:numPr>
          <w:ilvl w:val="0"/>
          <w:numId w:val="2"/>
        </w:numPr>
      </w:pPr>
      <w:r>
        <w:rPr/>
        <w:t xml:space="preserve">Practical applications of micro-mechanical fracture dynamics</w:t>
      </w:r>
    </w:p>
    <w:p>
      <w:pPr>
        <w:spacing w:after="0"/>
        <w:numPr>
          <w:ilvl w:val="0"/>
          <w:numId w:val="2"/>
        </w:numPr>
      </w:pPr>
      <w:r>
        <w:rPr/>
        <w:t xml:space="preserve">Potential risks of shock waves propagating through a body</w:t>
      </w:r>
    </w:p>
    <w:p>
      <w:pPr>
        <w:numPr>
          <w:ilvl w:val="0"/>
          <w:numId w:val="2"/>
        </w:numPr>
      </w:pPr>
      <w:r>
        <w:rPr/>
        <w:t xml:space="preserve">Examples of micro-mechanical fracture dynamics in real world scenarios</w:t>
      </w:r>
    </w:p>
    <w:p>
      <w:pPr>
        <w:pStyle w:val="Heading1"/>
      </w:pPr>
      <w:bookmarkStart w:id="6" w:name="_Toc6"/>
      <w:r>
        <w:t>Report location:</w:t>
      </w:r>
      <w:bookmarkEnd w:id="6"/>
    </w:p>
    <w:p>
      <w:hyperlink r:id="rId8" w:history="1">
        <w:r>
          <w:rPr>
            <w:color w:val="2980b9"/>
            <w:u w:val="single"/>
          </w:rPr>
          <w:t xml:space="preserve">https://www.fullpicture.app/item/f58e2364ec1c06505a7c6c4377101e6b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62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10.1098/rsta.2020.0125" TargetMode="External"/><Relationship Id="rId8" Type="http://schemas.openxmlformats.org/officeDocument/2006/relationships/hyperlink" Target="https://www.fullpicture.app/item/f58e2364ec1c06505a7c6c4377101e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2023-02-20T08:35:44+01:00</dcterms:created>
  <dcterms:modified xsi:type="dcterms:W3CDTF">2023-02-20T08:35:44+01:00</dcterms:modified>
</cp:coreProperties>
</file>

<file path=docProps/custom.xml><?xml version="1.0" encoding="utf-8"?>
<Properties xmlns="http://schemas.openxmlformats.org/officeDocument/2006/custom-properties" xmlns:vt="http://schemas.openxmlformats.org/officeDocument/2006/docPropsVTypes"/>
</file>