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Mono- and Dithiol Glutaredoxins in the Trypanothione-Based Redox Metabolism of Pathogenic Trypanosomes - PMC</w:t>
      </w:r>
      <w:br/>
      <w:hyperlink r:id="rId7" w:history="1">
        <w:r>
          <w:rPr>
            <w:color w:val="2980b9"/>
            <w:u w:val="single"/>
          </w:rPr>
          <w:t xml:space="preserve">https://www.ncbi.nlm.nih.gov/pmc/articles/PMC3739957/</w:t>
        </w:r>
      </w:hyperlink>
    </w:p>
    <w:p>
      <w:pPr>
        <w:pStyle w:val="Heading1"/>
      </w:pPr>
      <w:bookmarkStart w:id="2" w:name="_Toc2"/>
      <w:r>
        <w:t>Article summary:</w:t>
      </w:r>
      <w:bookmarkEnd w:id="2"/>
    </w:p>
    <w:p>
      <w:pPr>
        <w:jc w:val="both"/>
      </w:pPr>
      <w:r>
        <w:rPr/>
        <w:t xml:space="preserve">1. Glutaredoxins are proteins found in pathogenic trypanosomes that are involved in cellular redox and iron sulfur metabolism.</w:t>
      </w:r>
    </w:p>
    <w:p>
      <w:pPr>
        <w:jc w:val="both"/>
      </w:pPr>
      <w:r>
        <w:rPr/>
        <w:t xml:space="preserve">2. Five glutaredoxins have been identified in pathogenic trypanosomatids, two of which catalyze the reduction of glutathione disulfide by trypanothione and display reductase activity towards protein disulfides. </w:t>
      </w:r>
    </w:p>
    <w:p>
      <w:pPr>
        <w:jc w:val="both"/>
      </w:pPr>
      <w:r>
        <w:rPr/>
        <w:t xml:space="preserve">3. The structure of one of the 1-C-Grxs has been solved by NMR spectroscopy, and future work should reveal if these differences can be exploited for the development of novel antiparasitic drugs.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“Mono- and Dithiol Glutaredoxins in the Trypanothione-Based Redox Metabolism of Pathogenic Trypanosomes” is a comprehensive review on the role of glutaredoxins in pathogenic trypanosomes. The article provides an overview of the unique thiol redox metabolism present in trypanosomatids, as well as a detailed description of the five glutaredoxins identified in these organisms. The article is written from an objective point of view, presenting both sides equally and providing evidence to support its claims. It also acknowledges potential risks associated with exploiting these differences for drug development, noting that further research is needed to explore this possibility. In terms of trustworthiness and reliability, this article appears to be unbiased and well-researched, making it a reliable source for information on this topic.</w:t>
      </w:r>
    </w:p>
    <w:p>
      <w:pPr>
        <w:pStyle w:val="Heading1"/>
      </w:pPr>
      <w:bookmarkStart w:id="5" w:name="_Toc5"/>
      <w:r>
        <w:t>Topics for further research:</w:t>
      </w:r>
      <w:bookmarkEnd w:id="5"/>
    </w:p>
    <w:p>
      <w:pPr>
        <w:spacing w:after="0"/>
        <w:numPr>
          <w:ilvl w:val="0"/>
          <w:numId w:val="2"/>
        </w:numPr>
      </w:pPr>
      <w:r>
        <w:rPr/>
        <w:t xml:space="preserve">Trypanosomatid redox metabolism</w:t>
      </w:r>
    </w:p>
    <w:p>
      <w:pPr>
        <w:spacing w:after="0"/>
        <w:numPr>
          <w:ilvl w:val="0"/>
          <w:numId w:val="2"/>
        </w:numPr>
      </w:pPr>
      <w:r>
        <w:rPr/>
        <w:t xml:space="preserve">Trypanosome drug development</w:t>
      </w:r>
    </w:p>
    <w:p>
      <w:pPr>
        <w:spacing w:after="0"/>
        <w:numPr>
          <w:ilvl w:val="0"/>
          <w:numId w:val="2"/>
        </w:numPr>
      </w:pPr>
      <w:r>
        <w:rPr/>
        <w:t xml:space="preserve">Glutaredoxin structure</w:t>
      </w:r>
    </w:p>
    <w:p>
      <w:pPr>
        <w:spacing w:after="0"/>
        <w:numPr>
          <w:ilvl w:val="0"/>
          <w:numId w:val="2"/>
        </w:numPr>
      </w:pPr>
      <w:r>
        <w:rPr/>
        <w:t xml:space="preserve">Trypanothione-based redox metabolism</w:t>
      </w:r>
    </w:p>
    <w:p>
      <w:pPr>
        <w:spacing w:after="0"/>
        <w:numPr>
          <w:ilvl w:val="0"/>
          <w:numId w:val="2"/>
        </w:numPr>
      </w:pPr>
      <w:r>
        <w:rPr/>
        <w:t xml:space="preserve">Pathogenic trypanosome biology</w:t>
      </w:r>
    </w:p>
    <w:p>
      <w:pPr>
        <w:numPr>
          <w:ilvl w:val="0"/>
          <w:numId w:val="2"/>
        </w:numPr>
      </w:pPr>
      <w:r>
        <w:rPr/>
        <w:t xml:space="preserve">Glutaredoxin function in trypanosomes</w:t>
      </w:r>
    </w:p>
    <w:p>
      <w:pPr>
        <w:pStyle w:val="Heading1"/>
      </w:pPr>
      <w:bookmarkStart w:id="6" w:name="_Toc6"/>
      <w:r>
        <w:t>Report location:</w:t>
      </w:r>
      <w:bookmarkEnd w:id="6"/>
    </w:p>
    <w:p>
      <w:hyperlink r:id="rId8" w:history="1">
        <w:r>
          <w:rPr>
            <w:color w:val="2980b9"/>
            <w:u w:val="single"/>
          </w:rPr>
          <w:t xml:space="preserve">https://www.fullpicture.app/item/f59c1e2b46fd6135fbf2d3bd5bc0d99e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C610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3739957/" TargetMode="External"/><Relationship Id="rId8" Type="http://schemas.openxmlformats.org/officeDocument/2006/relationships/hyperlink" Target="https://www.fullpicture.app/item/f59c1e2b46fd6135fbf2d3bd5bc0d99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2023-02-24T03:41:14+01:00</dcterms:created>
  <dcterms:modified xsi:type="dcterms:W3CDTF">2023-02-24T03:41:14+01:00</dcterms:modified>
</cp:coreProperties>
</file>

<file path=docProps/custom.xml><?xml version="1.0" encoding="utf-8"?>
<Properties xmlns="http://schemas.openxmlformats.org/officeDocument/2006/custom-properties" xmlns:vt="http://schemas.openxmlformats.org/officeDocument/2006/docPropsVTypes"/>
</file>