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integrated approach to model hepatic drug clearance - ScienceDirect</w:t>
      </w:r>
      <w:br/>
      <w:hyperlink r:id="rId7" w:history="1">
        <w:r>
          <w:rPr>
            <w:color w:val="2980b9"/>
            <w:u w:val="single"/>
          </w:rPr>
          <w:t xml:space="preserve">https://www.sciencedirect.com/science/article/pii/S0928098706001552</w:t>
        </w:r>
      </w:hyperlink>
    </w:p>
    <w:p>
      <w:pPr>
        <w:pStyle w:val="Heading1"/>
      </w:pPr>
      <w:bookmarkStart w:id="2" w:name="_Toc2"/>
      <w:r>
        <w:t>Article summary:</w:t>
      </w:r>
      <w:bookmarkEnd w:id="2"/>
    </w:p>
    <w:p>
      <w:pPr>
        <w:jc w:val="both"/>
      </w:pPr>
      <w:r>
        <w:rPr/>
        <w:t xml:space="preserve">1. Hepatic drug clearance depends on various factors such as blood flow, vascular binding, transmembrane barriers, transporters, enzymes, and cosubstrate.</w:t>
      </w:r>
    </w:p>
    <w:p>
      <w:pPr>
        <w:jc w:val="both"/>
      </w:pPr>
      <w:r>
        <w:rPr/>
        <w:t xml:space="preserve">2. Different models have been developed to predict hepatic drug clearance, including the "well-stirred" model and the "parallel tube" model.</w:t>
      </w:r>
    </w:p>
    <w:p>
      <w:pPr>
        <w:jc w:val="both"/>
      </w:pPr>
      <w:r>
        <w:rPr/>
        <w:t xml:space="preserve">3. The physiologically based pharmacokinetic (PBPK) liver model can be used to incorporate heterogeneity in enzymes and transporters and predict the kinetics of drug removal in the liver.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"An integrated approach to model hepatic drug clearance" provides an overview of different models used to predict drug removal by the liver. It discusses the importance of factors such as blood flow, binding, transporters, enzymes, and cosubstrate in hepatic drug extraction.</w:t>
      </w:r>
    </w:p>
    <w:p>
      <w:pPr>
        <w:jc w:val="both"/>
      </w:pPr>
      <w:r>
        <w:rPr/>
        <w:t xml:space="preserve"/>
      </w:r>
    </w:p>
    <w:p>
      <w:pPr>
        <w:jc w:val="both"/>
      </w:pPr>
      <w:r>
        <w:rPr/>
        <w:t xml:space="preserve">One potential bias in this article is the focus on the physiologically based pharmacokinetic (PBPK) liver model and its extension that includes heterogeneity in enzymes and transporters. While this model may be useful in predicting drug kinetics in the intact liver, it is not the only approach available. Other models, such as compartmental models or distributed models, are briefly mentioned but not explored in detail.</w:t>
      </w:r>
    </w:p>
    <w:p>
      <w:pPr>
        <w:jc w:val="both"/>
      </w:pPr>
      <w:r>
        <w:rPr/>
        <w:t xml:space="preserve"/>
      </w:r>
    </w:p>
    <w:p>
      <w:pPr>
        <w:jc w:val="both"/>
      </w:pPr>
      <w:r>
        <w:rPr/>
        <w:t xml:space="preserve">The article also relies heavily on in vitro data from zonal hepatocytes on transport and enzymes to predict hepatic drug clearance. While this data may provide valuable insights, it does not necessarily reflect the complexity of drug metabolism and elimination in vivo. The use of simplified models based on this data may lead to oversimplifications or inaccurate predictions.</w:t>
      </w:r>
    </w:p>
    <w:p>
      <w:pPr>
        <w:jc w:val="both"/>
      </w:pPr>
      <w:r>
        <w:rPr/>
        <w:t xml:space="preserve"/>
      </w:r>
    </w:p>
    <w:p>
      <w:pPr>
        <w:jc w:val="both"/>
      </w:pPr>
      <w:r>
        <w:rPr/>
        <w:t xml:space="preserve">Additionally, the article does not adequately address potential limitations or uncertainties associated with these modeling approaches. For example, it does not discuss the variability or inter-individual differences in enzyme activity or transporter expression that can impact drug clearance. It also does not mention potential interactions between drugs or other factors that can affect hepatic clearance.</w:t>
      </w:r>
    </w:p>
    <w:p>
      <w:pPr>
        <w:jc w:val="both"/>
      </w:pPr>
      <w:r>
        <w:rPr/>
        <w:t xml:space="preserve"/>
      </w:r>
    </w:p>
    <w:p>
      <w:pPr>
        <w:jc w:val="both"/>
      </w:pPr>
      <w:r>
        <w:rPr/>
        <w:t xml:space="preserve">Furthermore, the article focuses primarily on the predictive capabilities of these models without discussing their limitations or potential risks. It does not explore counterarguments or alternative perspectives that may challenge the validity or applicability of these modeling approaches.</w:t>
      </w:r>
    </w:p>
    <w:p>
      <w:pPr>
        <w:jc w:val="both"/>
      </w:pPr>
      <w:r>
        <w:rPr/>
        <w:t xml:space="preserve"/>
      </w:r>
    </w:p>
    <w:p>
      <w:pPr>
        <w:jc w:val="both"/>
      </w:pPr>
      <w:r>
        <w:rPr/>
        <w:t xml:space="preserve">Overall, while this article provides a useful overview of different models for hepatic drug clearance, it has some biases and limitations. It would benefit from a more balanced discussion of alternative approaches and consideration of potential uncertainties and limitations associated with these modeling techniques.</w:t>
      </w:r>
    </w:p>
    <w:p>
      <w:pPr>
        <w:pStyle w:val="Heading1"/>
      </w:pPr>
      <w:bookmarkStart w:id="5" w:name="_Toc5"/>
      <w:r>
        <w:t>Topics for further research:</w:t>
      </w:r>
      <w:bookmarkEnd w:id="5"/>
    </w:p>
    <w:p>
      <w:pPr>
        <w:spacing w:after="0"/>
        <w:numPr>
          <w:ilvl w:val="0"/>
          <w:numId w:val="2"/>
        </w:numPr>
      </w:pPr>
      <w:r>
        <w:rPr/>
        <w:t xml:space="preserve">Alternative models for hepatic drug clearance
</w:t>
      </w:r>
    </w:p>
    <w:p>
      <w:pPr>
        <w:spacing w:after="0"/>
        <w:numPr>
          <w:ilvl w:val="0"/>
          <w:numId w:val="2"/>
        </w:numPr>
      </w:pPr>
      <w:r>
        <w:rPr/>
        <w:t xml:space="preserve">Limitations of physiologically based pharmacokinetic liver models
</w:t>
      </w:r>
    </w:p>
    <w:p>
      <w:pPr>
        <w:spacing w:after="0"/>
        <w:numPr>
          <w:ilvl w:val="0"/>
          <w:numId w:val="2"/>
        </w:numPr>
      </w:pPr>
      <w:r>
        <w:rPr/>
        <w:t xml:space="preserve">Inter-individual differences in enzyme activity and transporter expression in drug clearance
</w:t>
      </w:r>
    </w:p>
    <w:p>
      <w:pPr>
        <w:spacing w:after="0"/>
        <w:numPr>
          <w:ilvl w:val="0"/>
          <w:numId w:val="2"/>
        </w:numPr>
      </w:pPr>
      <w:r>
        <w:rPr/>
        <w:t xml:space="preserve">Drug-drug interactions and their impact on hepatic clearance
</w:t>
      </w:r>
    </w:p>
    <w:p>
      <w:pPr>
        <w:spacing w:after="0"/>
        <w:numPr>
          <w:ilvl w:val="0"/>
          <w:numId w:val="2"/>
        </w:numPr>
      </w:pPr>
      <w:r>
        <w:rPr/>
        <w:t xml:space="preserve">Uncertainties and limitations in predicting drug metabolism and elimination in vivo
</w:t>
      </w:r>
    </w:p>
    <w:p>
      <w:pPr>
        <w:numPr>
          <w:ilvl w:val="0"/>
          <w:numId w:val="2"/>
        </w:numPr>
      </w:pPr>
      <w:r>
        <w:rPr/>
        <w:t xml:space="preserve">Criticisms of the predictive capabilities of hepatic drug clearance models</w:t>
      </w:r>
    </w:p>
    <w:p>
      <w:pPr>
        <w:pStyle w:val="Heading1"/>
      </w:pPr>
      <w:bookmarkStart w:id="6" w:name="_Toc6"/>
      <w:r>
        <w:t>Report location:</w:t>
      </w:r>
      <w:bookmarkEnd w:id="6"/>
    </w:p>
    <w:p>
      <w:hyperlink r:id="rId8" w:history="1">
        <w:r>
          <w:rPr>
            <w:color w:val="2980b9"/>
            <w:u w:val="single"/>
          </w:rPr>
          <w:t xml:space="preserve">https://www.fullpicture.app/item/f5a479906ae2c7b8826298f3c27bac7e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AD6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8098706001552" TargetMode="External"/><Relationship Id="rId8" Type="http://schemas.openxmlformats.org/officeDocument/2006/relationships/hyperlink" Target="https://www.fullpicture.app/item/f5a479906ae2c7b8826298f3c27bac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2023-07-25T18:31:50+02:00</dcterms:created>
  <dcterms:modified xsi:type="dcterms:W3CDTF">2023-07-25T18:31:50+02:00</dcterms:modified>
</cp:coreProperties>
</file>

<file path=docProps/custom.xml><?xml version="1.0" encoding="utf-8"?>
<Properties xmlns="http://schemas.openxmlformats.org/officeDocument/2006/custom-properties" xmlns:vt="http://schemas.openxmlformats.org/officeDocument/2006/docPropsVTypes"/>
</file>