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Damage Behavior of a 0.1C6Mn Medium‐Mn Steel - Steineder - 2018 - steel research international - Wiley Online Library</w:t>
      </w:r>
      <w:br/>
      <w:hyperlink r:id="rId7" w:history="1">
        <w:r>
          <w:rPr>
            <w:color w:val="2980b9"/>
            <w:u w:val="single"/>
          </w:rPr>
          <w:t xml:space="preserve">https://onlinelibrary.wiley.com/doi/10.1002/srin.201700378</w:t>
        </w:r>
      </w:hyperlink>
    </w:p>
    <w:p>
      <w:pPr>
        <w:pStyle w:val="Heading1"/>
      </w:pPr>
      <w:bookmarkStart w:id="2" w:name="_Toc2"/>
      <w:r>
        <w:t>Article summary:</w:t>
      </w:r>
      <w:bookmarkEnd w:id="2"/>
    </w:p>
    <w:p>
      <w:pPr>
        <w:jc w:val="both"/>
      </w:pPr>
      <w:r>
        <w:rPr/>
        <w:t xml:space="preserve">1. The automotive industry is demanding light weight applications and sophisticated safety requirements, leading to increased research activity on 3rd generation Advanced High Strength Steels (AHSS).</w:t>
      </w:r>
    </w:p>
    <w:p>
      <w:pPr>
        <w:jc w:val="both"/>
      </w:pPr>
      <w:r>
        <w:rPr/>
        <w:t xml:space="preserve">2. Medium-Mn steels with a typical chemical composition of 0.05–0.2 wt% C and 4–10 wt% Mn are one promising candidate to fulfill these requirements, as they can achieve ultimate tensile strengths (UTS) &gt;800 MPa combined with total elongations (TE) up to 40%.</w:t>
      </w:r>
    </w:p>
    <w:p>
      <w:pPr>
        <w:jc w:val="both"/>
      </w:pPr>
      <w:r>
        <w:rPr/>
        <w:t xml:space="preserve">3. This article examines the damage behavior of a batch-annealed medium-Mn steel containing a large quantity of retained austenite by investigating the macroscopic fracture behavior, void appearance, and fracture thickness strain ϵ3 depending on the evolution of different microstructural constituents.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“On the Damage Behavior of a 0.1C6Mn Medium‐Mn Steel” by Steineder in 2018 is an informative and reliable source for understanding the damage behavior of medium-Mn steels. The author provides an extensive overview of the current research on this topic, including information about the chemistry, microstructural evolution, and mechanical properties determined by tensile testing. Furthermore, he explains how different microstructural compounds affect material's ability to endure high localized deformation and how complex phase steels have been developed with very homogenous micro-hardness distribution to ensure excellent local formability in bending operations. </w:t>
      </w:r>
    </w:p>
    <w:p>
      <w:pPr>
        <w:jc w:val="both"/>
      </w:pPr>
      <w:r>
        <w:rPr/>
        <w:t xml:space="preserve">The article is written in an unbiased manner without any promotional content or partiality towards any particular point of view. It presents both sides equally and notes possible risks associated with using medium-Mn steels for certain applications. The author also provides evidence for his claims through references to other studies conducted on this topic as well as equations used to quantify retained austenite stability and fracture thickness strain ϵ3. </w:t>
      </w:r>
    </w:p>
    <w:p>
      <w:pPr>
        <w:jc w:val="both"/>
      </w:pPr>
      <w:r>
        <w:rPr/>
        <w:t xml:space="preserve">The only potential issue with this article is that it does not explore counterarguments or missing points of consideration related to using medium-Mn steels for certain applications. However, overall this article is trustworthy and reliable source for understanding the damage behavior of medium-Mn steels.</w:t>
      </w:r>
    </w:p>
    <w:p>
      <w:pPr>
        <w:pStyle w:val="Heading1"/>
      </w:pPr>
      <w:bookmarkStart w:id="5" w:name="_Toc5"/>
      <w:r>
        <w:t>Topics for further research:</w:t>
      </w:r>
      <w:bookmarkEnd w:id="5"/>
    </w:p>
    <w:p>
      <w:pPr>
        <w:spacing w:after="0"/>
        <w:numPr>
          <w:ilvl w:val="0"/>
          <w:numId w:val="2"/>
        </w:numPr>
      </w:pPr>
      <w:r>
        <w:rPr/>
        <w:t xml:space="preserve">Medium-Mn steel applications </w:t>
      </w:r>
    </w:p>
    <w:p>
      <w:pPr>
        <w:spacing w:after="0"/>
        <w:numPr>
          <w:ilvl w:val="0"/>
          <w:numId w:val="2"/>
        </w:numPr>
      </w:pPr>
      <w:r>
        <w:rPr/>
        <w:t xml:space="preserve">Retained austenite stability </w:t>
      </w:r>
    </w:p>
    <w:p>
      <w:pPr>
        <w:spacing w:after="0"/>
        <w:numPr>
          <w:ilvl w:val="0"/>
          <w:numId w:val="2"/>
        </w:numPr>
      </w:pPr>
      <w:r>
        <w:rPr/>
        <w:t xml:space="preserve">Fracture thickness strain </w:t>
      </w:r>
    </w:p>
    <w:p>
      <w:pPr>
        <w:spacing w:after="0"/>
        <w:numPr>
          <w:ilvl w:val="0"/>
          <w:numId w:val="2"/>
        </w:numPr>
      </w:pPr>
      <w:r>
        <w:rPr/>
        <w:t xml:space="preserve">Microstructural evolution </w:t>
      </w:r>
    </w:p>
    <w:p>
      <w:pPr>
        <w:spacing w:after="0"/>
        <w:numPr>
          <w:ilvl w:val="0"/>
          <w:numId w:val="2"/>
        </w:numPr>
      </w:pPr>
      <w:r>
        <w:rPr/>
        <w:t xml:space="preserve">Local formability in bending operations </w:t>
      </w:r>
    </w:p>
    <w:p>
      <w:pPr>
        <w:numPr>
          <w:ilvl w:val="0"/>
          <w:numId w:val="2"/>
        </w:numPr>
      </w:pPr>
      <w:r>
        <w:rPr/>
        <w:t xml:space="preserve">Homogenous micro-hardness distribution</w:t>
      </w:r>
    </w:p>
    <w:p>
      <w:pPr>
        <w:pStyle w:val="Heading1"/>
      </w:pPr>
      <w:bookmarkStart w:id="6" w:name="_Toc6"/>
      <w:r>
        <w:t>Report location:</w:t>
      </w:r>
      <w:bookmarkEnd w:id="6"/>
    </w:p>
    <w:p>
      <w:hyperlink r:id="rId8" w:history="1">
        <w:r>
          <w:rPr>
            <w:color w:val="2980b9"/>
            <w:u w:val="single"/>
          </w:rPr>
          <w:t xml:space="preserve">https://www.fullpicture.app/item/f5d123d6e8df6ece6cb06bbe8bc5b0c8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A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rin.201700378" TargetMode="External"/><Relationship Id="rId8" Type="http://schemas.openxmlformats.org/officeDocument/2006/relationships/hyperlink" Target="https://www.fullpicture.app/item/f5d123d6e8df6ece6cb06bbe8bc5b0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2023-02-23T22:45:43+01:00</dcterms:created>
  <dcterms:modified xsi:type="dcterms:W3CDTF">2023-02-23T22:45:43+01:00</dcterms:modified>
</cp:coreProperties>
</file>

<file path=docProps/custom.xml><?xml version="1.0" encoding="utf-8"?>
<Properties xmlns="http://schemas.openxmlformats.org/officeDocument/2006/custom-properties" xmlns:vt="http://schemas.openxmlformats.org/officeDocument/2006/docPropsVTypes"/>
</file>