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 employability skills into the higher education curriculum: a university‐wide initiative | Emerald Insight</w:t>
      </w:r>
      <w:br/>
      <w:hyperlink r:id="rId7" w:history="1">
        <w:r>
          <w:rPr>
            <w:color w:val="2980b9"/>
            <w:u w:val="single"/>
          </w:rPr>
          <w:t xml:space="preserve">https://www.emerald.com/insight/content/doi/10.1108/00400910010331620/full/html</w:t>
        </w:r>
      </w:hyperlink>
    </w:p>
    <w:p>
      <w:pPr>
        <w:pStyle w:val="Heading1"/>
      </w:pPr>
      <w:bookmarkStart w:id="2" w:name="_Toc2"/>
      <w:r>
        <w:t>Article summary:</w:t>
      </w:r>
      <w:bookmarkEnd w:id="2"/>
    </w:p>
    <w:p>
      <w:pPr>
        <w:jc w:val="both"/>
      </w:pPr>
      <w:r>
        <w:rPr/>
        <w:t xml:space="preserve">1. The University of Luton has implemented a university-wide initiative to ensure that all students develop employability skills alongside their academic knowledge.</w:t>
      </w:r>
    </w:p>
    <w:p>
      <w:pPr>
        <w:jc w:val="both"/>
      </w:pPr>
      <w:r>
        <w:rPr/>
        <w:t xml:space="preserve">2. The initiative includes the creation of detailed templates that outline the university's expectations for each undergraduate level, covering skills such as information retrieval, communication, problem-solving, and social development.</w:t>
      </w:r>
    </w:p>
    <w:p>
      <w:pPr>
        <w:jc w:val="both"/>
      </w:pPr>
      <w:r>
        <w:rPr/>
        <w:t xml:space="preserve">3. The implementation process involved reviewing existing skills provision in each module, gradually introducing the skills curriculum to students at different levels, and allowing flexibility for discipline-specific skills to be incorporated.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"Building employability skills into the higher education curriculum: a university-wide initiative" discusses the University of Luton's efforts to ensure that students gain employability skills alongside their academic knowledge. While the article provides some valuable insights into the initiative, there are several areas where critical analysis is warranted.</w:t>
      </w:r>
    </w:p>
    <w:p>
      <w:pPr>
        <w:jc w:val="both"/>
      </w:pPr>
      <w:r>
        <w:rPr/>
        <w:t xml:space="preserve"/>
      </w:r>
    </w:p>
    <w:p>
      <w:pPr>
        <w:jc w:val="both"/>
      </w:pPr>
      <w:r>
        <w:rPr/>
        <w:t xml:space="preserve">One potential bias in the article is its focus on the University of Luton and its specific initiative. The article does not provide a comprehensive overview of how other universities are addressing employability skills in their curricula. This narrow focus limits the generalizability of the findings and may give an overly positive impression of the effectiveness of the University of Luton's approach.</w:t>
      </w:r>
    </w:p>
    <w:p>
      <w:pPr>
        <w:jc w:val="both"/>
      </w:pPr>
      <w:r>
        <w:rPr/>
        <w:t xml:space="preserve"/>
      </w:r>
    </w:p>
    <w:p>
      <w:pPr>
        <w:jc w:val="both"/>
      </w:pPr>
      <w:r>
        <w:rPr/>
        <w:t xml:space="preserve">Additionally, the article lacks evidence to support some of its claims. For example, it states that there is increasing international recognition that the transition from higher education to employment is not always straightforward. However, no sources or studies are cited to support this claim. Without supporting evidence, it is difficult to assess the validity and relevance of this statement.</w:t>
      </w:r>
    </w:p>
    <w:p>
      <w:pPr>
        <w:jc w:val="both"/>
      </w:pPr>
      <w:r>
        <w:rPr/>
        <w:t xml:space="preserve"/>
      </w:r>
    </w:p>
    <w:p>
      <w:pPr>
        <w:jc w:val="both"/>
      </w:pPr>
      <w:r>
        <w:rPr/>
        <w:t xml:space="preserve">Furthermore, while the article acknowledges that there was debate within the University of Luton about how best to implement the skills initiative, it does not explore any potential drawbacks or criticisms of their chosen approach. This one-sided reporting leaves readers with an incomplete understanding of the challenges and limitations associated with embedding employability skills into higher education curricula.</w:t>
      </w:r>
    </w:p>
    <w:p>
      <w:pPr>
        <w:jc w:val="both"/>
      </w:pPr>
      <w:r>
        <w:rPr/>
        <w:t xml:space="preserve"/>
      </w:r>
    </w:p>
    <w:p>
      <w:pPr>
        <w:jc w:val="both"/>
      </w:pPr>
      <w:r>
        <w:rPr/>
        <w:t xml:space="preserve">The article also contains promotional content for the University of Luton's initiative without providing a balanced perspective. It highlights positive feedback from employers and staff at the university but does not mention any potential criticisms or concerns raised by students or other stakeholders. This lack of balance undermines the credibility and objectivity of the article.</w:t>
      </w:r>
    </w:p>
    <w:p>
      <w:pPr>
        <w:jc w:val="both"/>
      </w:pPr>
      <w:r>
        <w:rPr/>
        <w:t xml:space="preserve"/>
      </w:r>
    </w:p>
    <w:p>
      <w:pPr>
        <w:jc w:val="both"/>
      </w:pPr>
      <w:r>
        <w:rPr/>
        <w:t xml:space="preserve">In terms of missing points of consideration, there is no discussion about how employability skills should be assessed or evaluated within higher education curricula. While it mentions that this was a topic of debate at the University of Luton, no conclusions or recommendations are provided. This omission leaves a gap in the article's analysis and limits its usefulness for educators or policymakers seeking guidance on this issue.</w:t>
      </w:r>
    </w:p>
    <w:p>
      <w:pPr>
        <w:jc w:val="both"/>
      </w:pPr>
      <w:r>
        <w:rPr/>
        <w:t xml:space="preserve"/>
      </w:r>
    </w:p>
    <w:p>
      <w:pPr>
        <w:jc w:val="both"/>
      </w:pPr>
      <w:r>
        <w:rPr/>
        <w:t xml:space="preserve">Overall, while the article provides some valuable insights into the University of Luton's initiative to embed employability skills into their curriculum, it falls short in several areas. It lacks a comprehensive analysis of how other universities are addressing this issue, relies on unsupported claims, presents a one-sided perspective, and fails to address important considerations such as assessment methods. A more balanced and evidence-based approach would have strengthened the article's credibility and usefulness.</w:t>
      </w:r>
    </w:p>
    <w:p>
      <w:pPr>
        <w:pStyle w:val="Heading1"/>
      </w:pPr>
      <w:bookmarkStart w:id="5" w:name="_Toc5"/>
      <w:r>
        <w:t>Topics for further research:</w:t>
      </w:r>
      <w:bookmarkEnd w:id="5"/>
    </w:p>
    <w:p>
      <w:pPr>
        <w:spacing w:after="0"/>
        <w:numPr>
          <w:ilvl w:val="0"/>
          <w:numId w:val="2"/>
        </w:numPr>
      </w:pPr>
      <w:r>
        <w:rPr/>
        <w:t xml:space="preserve">Approaches to embedding employability skills in higher education curricula
</w:t>
      </w:r>
    </w:p>
    <w:p>
      <w:pPr>
        <w:spacing w:after="0"/>
        <w:numPr>
          <w:ilvl w:val="0"/>
          <w:numId w:val="2"/>
        </w:numPr>
      </w:pPr>
      <w:r>
        <w:rPr/>
        <w:t xml:space="preserve">Employability skills assessment methods in universities
</w:t>
      </w:r>
    </w:p>
    <w:p>
      <w:pPr>
        <w:spacing w:after="0"/>
        <w:numPr>
          <w:ilvl w:val="0"/>
          <w:numId w:val="2"/>
        </w:numPr>
      </w:pPr>
      <w:r>
        <w:rPr/>
        <w:t xml:space="preserve">Critiques of university initiatives for developing employability skills
</w:t>
      </w:r>
    </w:p>
    <w:p>
      <w:pPr>
        <w:spacing w:after="0"/>
        <w:numPr>
          <w:ilvl w:val="0"/>
          <w:numId w:val="2"/>
        </w:numPr>
      </w:pPr>
      <w:r>
        <w:rPr/>
        <w:t xml:space="preserve">Comparative analysis of employability skills initiatives in different universities
</w:t>
      </w:r>
    </w:p>
    <w:p>
      <w:pPr>
        <w:spacing w:after="0"/>
        <w:numPr>
          <w:ilvl w:val="0"/>
          <w:numId w:val="2"/>
        </w:numPr>
      </w:pPr>
      <w:r>
        <w:rPr/>
        <w:t xml:space="preserve">Student perspectives on employability skills development in higher education
</w:t>
      </w:r>
    </w:p>
    <w:p>
      <w:pPr>
        <w:numPr>
          <w:ilvl w:val="0"/>
          <w:numId w:val="2"/>
        </w:numPr>
      </w:pPr>
      <w:r>
        <w:rPr/>
        <w:t xml:space="preserve">Best practices for integrating employability skills into university curricula</w:t>
      </w:r>
    </w:p>
    <w:p>
      <w:pPr>
        <w:pStyle w:val="Heading1"/>
      </w:pPr>
      <w:bookmarkStart w:id="6" w:name="_Toc6"/>
      <w:r>
        <w:t>Report location:</w:t>
      </w:r>
      <w:bookmarkEnd w:id="6"/>
    </w:p>
    <w:p>
      <w:hyperlink r:id="rId8" w:history="1">
        <w:r>
          <w:rPr>
            <w:color w:val="2980b9"/>
            <w:u w:val="single"/>
          </w:rPr>
          <w:t xml:space="preserve">https://www.fullpicture.app/item/f5e1fc8b52b2af963fe94222d6a0b25d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59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00400910010331620/full/html" TargetMode="External"/><Relationship Id="rId8" Type="http://schemas.openxmlformats.org/officeDocument/2006/relationships/hyperlink" Target="https://www.fullpicture.app/item/f5e1fc8b52b2af963fe94222d6a0b2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2024-06-26T03:59:15+02:00</dcterms:created>
  <dcterms:modified xsi:type="dcterms:W3CDTF">2024-06-26T03:59:15+02:00</dcterms:modified>
</cp:coreProperties>
</file>

<file path=docProps/custom.xml><?xml version="1.0" encoding="utf-8"?>
<Properties xmlns="http://schemas.openxmlformats.org/officeDocument/2006/custom-properties" xmlns:vt="http://schemas.openxmlformats.org/officeDocument/2006/docPropsVTypes"/>
</file>