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Selective elimination of host cells harboring replication-competent human immunodeficiency virus reservoirs: a promising therapeutic strategy for HIV cure - 中华医学杂志（英文版）</w:t>
      </w:r>
      <w:br/>
      <w:hyperlink r:id="rId7" w:history="1">
        <w:r>
          <w:rPr>
            <w:color w:val="2980b9"/>
            <w:u w:val="single"/>
          </w:rPr>
          <w:t xml:space="preserve">http://1.202.226.196:8888/rwt/WANFANG/https/PJ3T68LJNFUXZ3JPMNYX4PSVGR3B/CN115399202004/1344839.htm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current challenges in HIV management through ART and the need for a cure.</w:t>
      </w:r>
    </w:p>
    <w:p>
      <w:pPr>
        <w:jc w:val="both"/>
      </w:pPr>
      <w:r>
        <w:rPr/>
        <w:t xml:space="preserve">2. The limitations of existing strategies such as "shock and kill" and "block and lock" in curing HIV infection.</w:t>
      </w:r>
    </w:p>
    <w:p>
      <w:pPr>
        <w:jc w:val="both"/>
      </w:pPr>
      <w:r>
        <w:rPr/>
        <w:t xml:space="preserve">3. The concept of selective elimination of host cells capable of producing HIV (SECH) as a promising therapeutic strategy for HIV cure, which involves pro-apoptotic agents and autophagy inhibitors to eliminate HIV-infected cells permanently.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该文章提出了一种新的治疗策略，即选择性消除携带复制能力的HIV病毒库的宿主细胞（SECH），以期实现HIV治愈。然而，该文章存在以下问题：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偏见来源：该文章没有提及任何可能存在的风险或副作用，也没有平等地呈现双方观点。作者似乎认为SECH是一种完美的解决方案，但事实上，这种方法仍处于实验室阶段，并需要进一步验证其安全性和有效性。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片面报道：该文章只关注了SECH策略，并未探讨其他可能的治疗方法。例如，“shock and kill”和“block and lock”策略也被广泛研究，并且已经在某些情况下显示出了潜在的效果。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无根据的主张：该文章声称SECH可以提供永久性缓解HIV感染，但并没有提供足够的证据来支持这一主张。此外，作者还声称应使用药物组合来治疗HIV感染，但并未说明哪些药物应包括在内。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缺失考虑点：该文章没有考虑到许多因素可能影响SECH策略的实际可行性。例如，在现实临床环境中使用这种方法可能会面临许多技术和道德挑战。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所提出主张缺失证据：尽管作者声称SECH可以消除携带复制能力的HIV病毒库的宿主细胞，但并未提供足够的证据来支持这一主张。此外，在现有文献中也没有明确表明SECH是否可以消除所有潜在的HIV感染细胞。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未探索反驳：该文章没有探讨任何可能反驳其观点或挑战其假设的论点或数据。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宣传内容/偏袒：尽管作者声称要进行全面审查和分析，但他们似乎更倾向于支持自己所提出的观点，并忽略了其他可能存在的治疗方法或挑战他们所提出假设的数据。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总之，虽然SECH策略是一个有前途、值得进一步探索和验证的新领域，但该文章存在许多问题和不足之处。我们需要更加客观、全面地评估各种治疗方法，并谨慎地推动科学进展以最大程度地减少风险和副作用。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treatment strategies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permanent cure and drug combination
</w:t>
      </w:r>
    </w:p>
    <w:p>
      <w:pPr>
        <w:spacing w:after="0"/>
        <w:numPr>
          <w:ilvl w:val="0"/>
          <w:numId w:val="2"/>
        </w:numPr>
      </w:pPr>
      <w:r>
        <w:rPr/>
        <w:t xml:space="preserve">Feasibility challenges in clinical settings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complete elimination of HIV-infected cells
</w:t>
      </w:r>
    </w:p>
    <w:p>
      <w:pPr>
        <w:numPr>
          <w:ilvl w:val="0"/>
          <w:numId w:val="2"/>
        </w:numPr>
      </w:pPr>
      <w:r>
        <w:rPr/>
        <w:t xml:space="preserve">Lack of exploration of counterarguments or challenges to the hypothesis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https://www.fullpicture.app/item/f613d327404e23a01e8eb2dc9d02213f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A6CF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.202.226.196:8888/rwt/WANFANG/https/PJ3T68LJNFUXZ3JPMNYX4PSVGR3B/CN115399202004/1344839.htm" TargetMode="External"/><Relationship Id="rId8" Type="http://schemas.openxmlformats.org/officeDocument/2006/relationships/hyperlink" Target="https://www.fullpicture.app/item/f613d327404e23a01e8eb2dc9d0221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2023-12-05T11:11:32+01:00</dcterms:created>
  <dcterms:modified xsi:type="dcterms:W3CDTF">2023-12-05T11:11:32+01:00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