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Miniaturized soft centrifugal pumps with magnetic levitation for fluid handling | Science Advances</w:t>
      </w:r>
      <w:br/>
      <w:hyperlink r:id="rId7" w:history="1">
        <w:r>
          <w:rPr>
            <w:color w:val="2980b9"/>
            <w:u w:val="single"/>
          </w:rPr>
          <w:t xml:space="preserve">https://www.science.org/doi/full/10.1126/sciadv.abi7203</w:t>
        </w:r>
      </w:hyperlink>
    </w:p>
    <w:p>
      <w:pPr>
        <w:pStyle w:val="Heading1"/>
      </w:pPr>
      <w:bookmarkStart w:id="2" w:name="_Toc2"/>
      <w:r>
        <w:t>Article summary:</w:t>
      </w:r>
      <w:bookmarkEnd w:id="2"/>
    </w:p>
    <w:p>
      <w:pPr>
        <w:jc w:val="both"/>
      </w:pPr>
      <w:r>
        <w:rPr/>
        <w:t xml:space="preserve">1. This article presents the development of soft magnetic levitation micropumps (SMLMs) for wearable and implantable applications.</w:t>
      </w:r>
    </w:p>
    <w:p>
      <w:pPr>
        <w:jc w:val="both"/>
      </w:pPr>
      <w:r>
        <w:rPr/>
        <w:t xml:space="preserve">2. The SMLMs are constructed with a unibody of an origami magnetic rotor and a silicone impeller, driven electromagnetically through a flexible printed circuit board (PCB) circuit.</w:t>
      </w:r>
    </w:p>
    <w:p>
      <w:pPr>
        <w:jc w:val="both"/>
      </w:pPr>
      <w:r>
        <w:rPr/>
        <w:t xml:space="preserve">3. The SMLMs can be used to pump liquids with various viscosities ranging from 1 to 6 centipoise (cP), and they have excellent biocompatibility with no organ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soft magnetic levitation micropumps (SMLMs). It includes information on the construction of the pumps, their capabilities in terms of rotation speed, flow rate, and viscosity range, as well as their biocompatibility. The authors also provide evidence for their claims by citing previous research studies in the field. </w:t>
      </w:r>
    </w:p>
    <w:p>
      <w:pPr>
        <w:jc w:val="both"/>
      </w:pPr>
      <w:r>
        <w:rPr/>
        <w:t xml:space="preserve">However, there are some potential biases that should be noted. For example, the article does not explore any possible risks associated with using SMLMs or present any counterarguments to its claims. Additionally, it does not provide any information on how these pumps compare to existing centrifugal pumps in terms of performance or cost-effectiveness. Furthermore, there is no discussion on how these pumps could be further improved or what other applications they could be used for beyond assisting dialysis, blood circulation, and skin temperature control. </w:t>
      </w:r>
    </w:p>
    <w:p>
      <w:pPr>
        <w:jc w:val="both"/>
      </w:pPr>
      <w:r>
        <w:rPr/>
        <w:t xml:space="preserve">In conclusion, while this article is generally reliable and trustworthy in terms of providing detailed information on the development of SMLMs for biomedical systems,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SMLMs</w:t>
      </w:r>
    </w:p>
    <w:p>
      <w:pPr>
        <w:spacing w:after="0"/>
        <w:numPr>
          <w:ilvl w:val="0"/>
          <w:numId w:val="2"/>
        </w:numPr>
      </w:pPr>
      <w:r>
        <w:rPr/>
        <w:t xml:space="preserve">Comparison of SMLMs to centrifugal pumps</w:t>
      </w:r>
    </w:p>
    <w:p>
      <w:pPr>
        <w:spacing w:after="0"/>
        <w:numPr>
          <w:ilvl w:val="0"/>
          <w:numId w:val="2"/>
        </w:numPr>
      </w:pPr>
      <w:r>
        <w:rPr/>
        <w:t xml:space="preserve">Potential improvements to SMLMs</w:t>
      </w:r>
    </w:p>
    <w:p>
      <w:pPr>
        <w:spacing w:after="0"/>
        <w:numPr>
          <w:ilvl w:val="0"/>
          <w:numId w:val="2"/>
        </w:numPr>
      </w:pPr>
      <w:r>
        <w:rPr/>
        <w:t xml:space="preserve">Other applications of SMLMs</w:t>
      </w:r>
    </w:p>
    <w:p>
      <w:pPr>
        <w:spacing w:after="0"/>
        <w:numPr>
          <w:ilvl w:val="0"/>
          <w:numId w:val="2"/>
        </w:numPr>
      </w:pPr>
      <w:r>
        <w:rPr/>
        <w:t xml:space="preserve">Cost-effectiveness of SMLMs</w:t>
      </w:r>
    </w:p>
    <w:p>
      <w:pPr>
        <w:numPr>
          <w:ilvl w:val="0"/>
          <w:numId w:val="2"/>
        </w:numPr>
      </w:pPr>
      <w:r>
        <w:rPr/>
        <w:t xml:space="preserve">Biomedical systems using SMLMs</w:t>
      </w:r>
    </w:p>
    <w:p>
      <w:pPr>
        <w:pStyle w:val="Heading1"/>
      </w:pPr>
      <w:bookmarkStart w:id="6" w:name="_Toc6"/>
      <w:r>
        <w:t>Report location:</w:t>
      </w:r>
      <w:bookmarkEnd w:id="6"/>
    </w:p>
    <w:p>
      <w:hyperlink r:id="rId8" w:history="1">
        <w:r>
          <w:rPr>
            <w:color w:val="2980b9"/>
            <w:u w:val="single"/>
          </w:rPr>
          <w:t xml:space="preserve">https://www.fullpicture.app/item/f61b9c0eb56f04912183635f941a92f4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B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i7203" TargetMode="External"/><Relationship Id="rId8" Type="http://schemas.openxmlformats.org/officeDocument/2006/relationships/hyperlink" Target="https://www.fullpicture.app/item/f61b9c0eb56f04912183635f941a9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2023-02-23T04:01:27+01:00</dcterms:created>
  <dcterms:modified xsi:type="dcterms:W3CDTF">2023-02-23T04:01:27+01:00</dcterms:modified>
</cp:coreProperties>
</file>

<file path=docProps/custom.xml><?xml version="1.0" encoding="utf-8"?>
<Properties xmlns="http://schemas.openxmlformats.org/officeDocument/2006/custom-properties" xmlns:vt="http://schemas.openxmlformats.org/officeDocument/2006/docPropsVTypes"/>
</file>