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Hollywood Actors Join Writers on Strike, Bringing Industry to a Standstill - The New York Times</w:t>
      </w:r>
      <w:br/>
      <w:hyperlink r:id="rId7" w:history="1">
        <w:r>
          <w:rPr>
            <w:color w:val="2980b9"/>
            <w:u w:val="single"/>
          </w:rPr>
          <w:t xml:space="preserve">https://www.nytimes.com/2023/07/13/business/media/sag-aftra-writers-strike.html</w:t>
        </w:r>
      </w:hyperlink>
    </w:p>
    <w:p>
      <w:pPr>
        <w:pStyle w:val="Heading1"/>
      </w:pPr>
      <w:bookmarkStart w:id="2" w:name="_Toc2"/>
      <w:r>
        <w:t>Article summary:</w:t>
      </w:r>
      <w:bookmarkEnd w:id="2"/>
    </w:p>
    <w:p>
      <w:pPr>
        <w:jc w:val="both"/>
      </w:pPr>
      <w:r>
        <w:rPr/>
        <w:t xml:space="preserve">1. Hollywood actors, represented by SAG-AFTRA, have voted to go on strike for the first time in 43 years, joining screenwriters who walked off the job in May.</w:t>
      </w:r>
    </w:p>
    <w:p>
      <w:pPr>
        <w:jc w:val="both"/>
      </w:pPr>
      <w:r>
        <w:rPr/>
        <w:t xml:space="preserve">2. The strike is fueled by anger over pay and concerns about a tech-dominated future, with streaming services and artificial intelligence at the center of the standoff.</w:t>
      </w:r>
    </w:p>
    <w:p>
      <w:pPr>
        <w:jc w:val="both"/>
      </w:pPr>
      <w:r>
        <w:rPr/>
        <w:t xml:space="preserve">3. The dual strikes involve more than 170,000 workers and pit them against major studios like Disney and Sony, as well as tech giants like Netflix and Amazon.</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"Hollywood Actors Join Writers on Strike, Bringing Industry to a Standstill" from The New York Times provides an overview of the recent strike by Hollywood actors and its impact on the entertainment industry. While the article presents some important information, there are several areas where biases and one-sided reporting can be identified.</w:t>
      </w:r>
    </w:p>
    <w:p>
      <w:pPr>
        <w:jc w:val="both"/>
      </w:pPr>
      <w:r>
        <w:rPr/>
        <w:t xml:space="preserve"/>
      </w:r>
    </w:p>
    <w:p>
      <w:pPr>
        <w:jc w:val="both"/>
      </w:pPr>
      <w:r>
        <w:rPr/>
        <w:t xml:space="preserve">One potential bias in the article is the portrayal of the studios as the villains in the strike. The article highlights statements from Fran Drescher, the president of SAG-AFTRA, criticizing studios for pleading poverty while giving large sums of money to their CEOs. This framing suggests that the studios are being unfair and greedy, without providing a balanced perspective on their financial challenges or negotiations.</w:t>
      </w:r>
    </w:p>
    <w:p>
      <w:pPr>
        <w:jc w:val="both"/>
      </w:pPr>
      <w:r>
        <w:rPr/>
        <w:t xml:space="preserve"/>
      </w:r>
    </w:p>
    <w:p>
      <w:pPr>
        <w:jc w:val="both"/>
      </w:pPr>
      <w:r>
        <w:rPr/>
        <w:t xml:space="preserve">Additionally, the article focuses heavily on the demands and concerns of actors and screenwriters, but does not provide equal attention to the perspectives of the studios or streaming services. While it mentions that studios have offered contract improvements, it does not delve into their reasoning or concerns about issues such as rising production costs or changing business models due to streaming.</w:t>
      </w:r>
    </w:p>
    <w:p>
      <w:pPr>
        <w:jc w:val="both"/>
      </w:pPr>
      <w:r>
        <w:rPr/>
        <w:t xml:space="preserve"/>
      </w:r>
    </w:p>
    <w:p>
      <w:pPr>
        <w:jc w:val="both"/>
      </w:pPr>
      <w:r>
        <w:rPr/>
        <w:t xml:space="preserve">The article also makes unsupported claims about the impact of artificial intelligence (AI) on actors and screenwriters. It states that screenwriters fear studios will use AI to generate scripts and actors worry about digital replicas of their likenesses being created without payment or approval. However, there is no evidence provided to support these claims or explore potential counterarguments.</w:t>
      </w:r>
    </w:p>
    <w:p>
      <w:pPr>
        <w:jc w:val="both"/>
      </w:pPr>
      <w:r>
        <w:rPr/>
        <w:t xml:space="preserve"/>
      </w:r>
    </w:p>
    <w:p>
      <w:pPr>
        <w:jc w:val="both"/>
      </w:pPr>
      <w:r>
        <w:rPr/>
        <w:t xml:space="preserve">Furthermore, there are missing points of consideration in the article. For example, it does not discuss how strikes can have negative consequences for workers themselves, such as loss of income or job opportunities. It also fails to address potential risks for smaller production companies or independent filmmakers who may struggle to recover from a prolonged industry shutdown.</w:t>
      </w:r>
    </w:p>
    <w:p>
      <w:pPr>
        <w:jc w:val="both"/>
      </w:pPr>
      <w:r>
        <w:rPr/>
        <w:t xml:space="preserve"/>
      </w:r>
    </w:p>
    <w:p>
      <w:pPr>
        <w:jc w:val="both"/>
      </w:pPr>
      <w:r>
        <w:rPr/>
        <w:t xml:space="preserve">In terms of promotional content, the article mentions upcoming blockbuster films like "Barbie," "Oppenheimer," and "Haunted Mansion" without providing any context for why these films are relevant to the strike discussion. This inclusion seems unnecessary and potentially serves as free promotion for these movies.</w:t>
      </w:r>
    </w:p>
    <w:p>
      <w:pPr>
        <w:jc w:val="both"/>
      </w:pPr>
      <w:r>
        <w:rPr/>
        <w:t xml:space="preserve"/>
      </w:r>
    </w:p>
    <w:p>
      <w:pPr>
        <w:jc w:val="both"/>
      </w:pPr>
      <w:r>
        <w:rPr/>
        <w:t xml:space="preserve">Overall, the article exhibits biases in favor of the actors and screenwriters, while neglecting to provide a balanced perspective on the studios' concerns or explore potential counterarguments. It also makes unsupported claims and fails to address important points of consideration.</w:t>
      </w:r>
    </w:p>
    <w:p>
      <w:pPr>
        <w:pStyle w:val="Heading1"/>
      </w:pPr>
      <w:bookmarkStart w:id="5" w:name="_Toc5"/>
      <w:r>
        <w:t>Topics for further research:</w:t>
      </w:r>
      <w:bookmarkEnd w:id="5"/>
    </w:p>
    <w:p>
      <w:pPr>
        <w:spacing w:after="0"/>
        <w:numPr>
          <w:ilvl w:val="0"/>
          <w:numId w:val="2"/>
        </w:numPr>
      </w:pPr>
      <w:r>
        <w:rPr/>
        <w:t xml:space="preserve">Impact of Hollywood strikes on workers and job opportunities in the entertainment industry
</w:t>
      </w:r>
    </w:p>
    <w:p>
      <w:pPr>
        <w:spacing w:after="0"/>
        <w:numPr>
          <w:ilvl w:val="0"/>
          <w:numId w:val="2"/>
        </w:numPr>
      </w:pPr>
      <w:r>
        <w:rPr/>
        <w:t xml:space="preserve">Concerns and challenges faced by studios and streaming services in contract negotiations
</w:t>
      </w:r>
    </w:p>
    <w:p>
      <w:pPr>
        <w:spacing w:after="0"/>
        <w:numPr>
          <w:ilvl w:val="0"/>
          <w:numId w:val="2"/>
        </w:numPr>
      </w:pPr>
      <w:r>
        <w:rPr/>
        <w:t xml:space="preserve">Potential consequences of prolonged industry shutdown on smaller production companies and independent filmmakers
</w:t>
      </w:r>
    </w:p>
    <w:p>
      <w:pPr>
        <w:spacing w:after="0"/>
        <w:numPr>
          <w:ilvl w:val="0"/>
          <w:numId w:val="2"/>
        </w:numPr>
      </w:pPr>
      <w:r>
        <w:rPr/>
        <w:t xml:space="preserve">Role of artificial intelligence (AI) in scriptwriting and creation of digital replicas of actors' likenesses
</w:t>
      </w:r>
    </w:p>
    <w:p>
      <w:pPr>
        <w:spacing w:after="0"/>
        <w:numPr>
          <w:ilvl w:val="0"/>
          <w:numId w:val="2"/>
        </w:numPr>
      </w:pPr>
      <w:r>
        <w:rPr/>
        <w:t xml:space="preserve">Financial challenges and negotiations faced by studios in the entertainment industry
</w:t>
      </w:r>
    </w:p>
    <w:p>
      <w:pPr>
        <w:numPr>
          <w:ilvl w:val="0"/>
          <w:numId w:val="2"/>
        </w:numPr>
      </w:pPr>
      <w:r>
        <w:rPr/>
        <w:t xml:space="preserve">Counterarguments to the claims made about the impact of AI on actors and screenwriters.</w:t>
      </w:r>
    </w:p>
    <w:p>
      <w:pPr>
        <w:pStyle w:val="Heading1"/>
      </w:pPr>
      <w:bookmarkStart w:id="6" w:name="_Toc6"/>
      <w:r>
        <w:t>Report location:</w:t>
      </w:r>
      <w:bookmarkEnd w:id="6"/>
    </w:p>
    <w:p>
      <w:hyperlink r:id="rId8" w:history="1">
        <w:r>
          <w:rPr>
            <w:color w:val="2980b9"/>
            <w:u w:val="single"/>
          </w:rPr>
          <w:t xml:space="preserve">https://www.fullpicture.app/item/f6234df4bfba838fde0508bdaa2a525b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B62F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ytimes.com/2023/07/13/business/media/sag-aftra-writers-strike.html" TargetMode="External"/><Relationship Id="rId8" Type="http://schemas.openxmlformats.org/officeDocument/2006/relationships/hyperlink" Target="https://www.fullpicture.app/item/f6234df4bfba838fde0508bdaa2a525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2024-03-23T04:55:13+01:00</dcterms:created>
  <dcterms:modified xsi:type="dcterms:W3CDTF">2024-03-23T04:55:13+01:00</dcterms:modified>
</cp:coreProperties>
</file>

<file path=docProps/custom.xml><?xml version="1.0" encoding="utf-8"?>
<Properties xmlns="http://schemas.openxmlformats.org/officeDocument/2006/custom-properties" xmlns:vt="http://schemas.openxmlformats.org/officeDocument/2006/docPropsVTypes"/>
</file>