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advances in the fabrication of microneedles for transdermal delivery - ScienceDirect</w:t>
      </w:r>
      <w:br/>
      <w:hyperlink r:id="rId7" w:history="1">
        <w:r>
          <w:rPr>
            <w:color w:val="2980b9"/>
            <w:u w:val="single"/>
          </w:rPr>
          <w:t xml:space="preserve">https://www.sciencedirect.com/science/article/pii/S0168365914002855</w:t>
        </w:r>
      </w:hyperlink>
    </w:p>
    <w:p>
      <w:pPr>
        <w:pStyle w:val="Heading1"/>
      </w:pPr>
      <w:bookmarkStart w:id="2" w:name="_Toc2"/>
      <w:r>
        <w:t>Article summary:</w:t>
      </w:r>
      <w:bookmarkEnd w:id="2"/>
    </w:p>
    <w:p>
      <w:pPr>
        <w:jc w:val="both"/>
      </w:pPr>
      <w:r>
        <w:rPr/>
        <w:t xml:space="preserve">1. Transdermal drug delivery systems offer numerous advantages over other routes of administration, but are limited in their ability to deliver macromolecular compounds.</w:t>
      </w:r>
    </w:p>
    <w:p>
      <w:pPr>
        <w:jc w:val="both"/>
      </w:pPr>
      <w:r>
        <w:rPr/>
        <w:t xml:space="preserve">2. Microneedles have been developed as an alternative to hypodermic needles for transdermal delivery, and recent research has focused on integrating various fabrication techniques for generating sophisticated microneedle devices.</w:t>
      </w:r>
    </w:p>
    <w:p>
      <w:pPr>
        <w:jc w:val="both"/>
      </w:pPr>
      <w:r>
        <w:rPr/>
        <w:t xml:space="preserve">3. This review provides an update on pharmaceutical research in the field of microneedle-assisted transdermal drug delivery systems, highlighting current advances in the fabrication of microneedles.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advances in the fabrication of microneedles for transdermal delivery. The article is well-researched and provides a detailed explanation of the advantages and disadvantages associated with transdermal drug delivery systems, as well as a thorough description of the different types of microneedles and their methods of use. The article also includes an overview on advances in fabrication techniques and an update on efforts towards commercialization. </w:t>
      </w:r>
    </w:p>
    <w:p>
      <w:pPr>
        <w:jc w:val="both"/>
      </w:pPr>
      <w:r>
        <w:rPr/>
        <w:t xml:space="preserve">The article does not appear to be biased or one-sided, presenting both sides equally and exploring counterarguments where appropriate. There is no promotional content or partiality evident in the article, and potential risks are noted throughout. All claims made are supported by evidence from relevant sources, with references provided at the end of the article for further reading. </w:t>
      </w:r>
    </w:p>
    <w:p>
      <w:pPr>
        <w:jc w:val="both"/>
      </w:pPr>
      <w:r>
        <w:rPr/>
        <w:t xml:space="preserve">The only potential issue with this article is that it does not explore any missing points of consideration or unexplored counterarguments that may be relevant to this topic. However, overall this article appears to be reliable and trustworthy, providing a comprehensive overview of current advances in the fabrication of microneedles for transdermal delivery.</w:t>
      </w:r>
    </w:p>
    <w:p>
      <w:pPr>
        <w:pStyle w:val="Heading1"/>
      </w:pPr>
      <w:bookmarkStart w:id="5" w:name="_Toc5"/>
      <w:r>
        <w:t>Topics for further research:</w:t>
      </w:r>
      <w:bookmarkEnd w:id="5"/>
    </w:p>
    <w:p>
      <w:pPr>
        <w:spacing w:after="0"/>
        <w:numPr>
          <w:ilvl w:val="0"/>
          <w:numId w:val="2"/>
        </w:numPr>
      </w:pPr>
      <w:r>
        <w:rPr/>
        <w:t xml:space="preserve">Microneedle fabrication techniques</w:t>
      </w:r>
    </w:p>
    <w:p>
      <w:pPr>
        <w:spacing w:after="0"/>
        <w:numPr>
          <w:ilvl w:val="0"/>
          <w:numId w:val="2"/>
        </w:numPr>
      </w:pPr>
      <w:r>
        <w:rPr/>
        <w:t xml:space="preserve">Transdermal drug delivery systems</w:t>
      </w:r>
    </w:p>
    <w:p>
      <w:pPr>
        <w:spacing w:after="0"/>
        <w:numPr>
          <w:ilvl w:val="0"/>
          <w:numId w:val="2"/>
        </w:numPr>
      </w:pPr>
      <w:r>
        <w:rPr/>
        <w:t xml:space="preserve">Microneedle commercialization</w:t>
      </w:r>
    </w:p>
    <w:p>
      <w:pPr>
        <w:spacing w:after="0"/>
        <w:numPr>
          <w:ilvl w:val="0"/>
          <w:numId w:val="2"/>
        </w:numPr>
      </w:pPr>
      <w:r>
        <w:rPr/>
        <w:t xml:space="preserve">Microneedle safety considerations</w:t>
      </w:r>
    </w:p>
    <w:p>
      <w:pPr>
        <w:spacing w:after="0"/>
        <w:numPr>
          <w:ilvl w:val="0"/>
          <w:numId w:val="2"/>
        </w:numPr>
      </w:pPr>
      <w:r>
        <w:rPr/>
        <w:t xml:space="preserve">Microneedle drug delivery efficacy</w:t>
      </w:r>
    </w:p>
    <w:p>
      <w:pPr>
        <w:numPr>
          <w:ilvl w:val="0"/>
          <w:numId w:val="2"/>
        </w:numPr>
      </w:pPr>
      <w:r>
        <w:rPr/>
        <w:t xml:space="preserve">Microneedle skin penetration mechanisms</w:t>
      </w:r>
    </w:p>
    <w:p>
      <w:pPr>
        <w:pStyle w:val="Heading1"/>
      </w:pPr>
      <w:bookmarkStart w:id="6" w:name="_Toc6"/>
      <w:r>
        <w:t>Report location:</w:t>
      </w:r>
      <w:bookmarkEnd w:id="6"/>
    </w:p>
    <w:p>
      <w:hyperlink r:id="rId8" w:history="1">
        <w:r>
          <w:rPr>
            <w:color w:val="2980b9"/>
            <w:u w:val="single"/>
          </w:rPr>
          <w:t xml:space="preserve">https://www.fullpicture.app/item/f63ad8a0b4f715eb7965d48b15b7c1f3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4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365914002855" TargetMode="External"/><Relationship Id="rId8" Type="http://schemas.openxmlformats.org/officeDocument/2006/relationships/hyperlink" Target="https://www.fullpicture.app/item/f63ad8a0b4f715eb7965d48b15b7c1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2023-02-25T21:34:44+01:00</dcterms:created>
  <dcterms:modified xsi:type="dcterms:W3CDTF">2023-02-25T21:34:44+01:00</dcterms:modified>
</cp:coreProperties>
</file>

<file path=docProps/custom.xml><?xml version="1.0" encoding="utf-8"?>
<Properties xmlns="http://schemas.openxmlformats.org/officeDocument/2006/custom-properties" xmlns:vt="http://schemas.openxmlformats.org/officeDocument/2006/docPropsVTypes"/>
</file>