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Addressing global hotspots of climate-related crop production losses | Research Square</w:t>
      </w:r>
      <w:br/>
      <w:hyperlink r:id="rId7" w:history="1">
        <w:r>
          <w:rPr>
            <w:color w:val="2980b9"/>
            <w:u w:val="single"/>
          </w:rPr>
          <w:t xml:space="preserve">https://www.researchsquare.com/article/rs-1781906/v1</w:t>
        </w:r>
      </w:hyperlink>
    </w:p>
    <w:p>
      <w:pPr>
        <w:pStyle w:val="Heading1"/>
      </w:pPr>
      <w:bookmarkStart w:id="2" w:name="_Toc2"/>
      <w:r>
        <w:t>Article summary:</w:t>
      </w:r>
      <w:bookmarkEnd w:id="2"/>
    </w:p>
    <w:p>
      <w:pPr>
        <w:jc w:val="both"/>
      </w:pPr>
      <w:r>
        <w:rPr/>
        <w:t xml:space="preserve">1. Combining climate data, agricultural statistics, and crop modeling to quantify global patterns of rainfed and irrigated crop climate sensitivity.</w:t>
      </w:r>
    </w:p>
    <w:p>
      <w:pPr>
        <w:jc w:val="both"/>
      </w:pPr>
      <w:r>
        <w:rPr/>
        <w:t xml:space="preserve">2. Estimate -10.1% and -6.8% losses in global rainfed and irrigated production (respectively) under historically observed extreme climate conditions.</w:t>
      </w:r>
    </w:p>
    <w:p>
      <w:pPr>
        <w:jc w:val="both"/>
      </w:pPr>
      <w:r>
        <w:rPr/>
        <w:t xml:space="preserve">3. Sustainable irrigation expansion and targeted crop switching could reduce climate sensitivity by 62%, while increasing overall production by 14%.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research findings, as it provides detailed information on the methodology used to arrive at the conclusions presented in the paper. The authors have also provided evidence for their claims, such as citing relevant sources for their data and providing a comprehensive explanation of their methods. However, there are some potential biases that should be noted. For example, the authors do not explore any counterarguments or alternative solutions to the problem they are addressing, which could lead to a one-sided view of the issue being presented in the article. Additionally, there is no discussion of possible risks associated with implementing the proposed solutions or any potential unintended consequences that may arise from them. Finally, it should be noted that while the authors provide evidence for their claims, they do not present both sides equally; instead they focus primarily on supporting their own conclusions without exploring other perspectives or points of view on this issue.</w:t>
      </w:r>
    </w:p>
    <w:p>
      <w:pPr>
        <w:pStyle w:val="Heading1"/>
      </w:pPr>
      <w:bookmarkStart w:id="5" w:name="_Toc5"/>
      <w:r>
        <w:t>Topics for further research:</w:t>
      </w:r>
      <w:bookmarkEnd w:id="5"/>
    </w:p>
    <w:p>
      <w:pPr>
        <w:spacing w:after="0"/>
        <w:numPr>
          <w:ilvl w:val="0"/>
          <w:numId w:val="2"/>
        </w:numPr>
      </w:pPr>
      <w:r>
        <w:rPr/>
        <w:t xml:space="preserve">Alternative solutions to environmental pollution</w:t>
      </w:r>
    </w:p>
    <w:p>
      <w:pPr>
        <w:spacing w:after="0"/>
        <w:numPr>
          <w:ilvl w:val="0"/>
          <w:numId w:val="2"/>
        </w:numPr>
      </w:pPr>
      <w:r>
        <w:rPr/>
        <w:t xml:space="preserve">Unintended consequences of environmental policies</w:t>
      </w:r>
    </w:p>
    <w:p>
      <w:pPr>
        <w:spacing w:after="0"/>
        <w:numPr>
          <w:ilvl w:val="0"/>
          <w:numId w:val="2"/>
        </w:numPr>
      </w:pPr>
      <w:r>
        <w:rPr/>
        <w:t xml:space="preserve">Risks associated with environmental policies</w:t>
      </w:r>
    </w:p>
    <w:p>
      <w:pPr>
        <w:spacing w:after="0"/>
        <w:numPr>
          <w:ilvl w:val="0"/>
          <w:numId w:val="2"/>
        </w:numPr>
      </w:pPr>
      <w:r>
        <w:rPr/>
        <w:t xml:space="preserve">Counterarguments to environmental pollution solutions</w:t>
      </w:r>
    </w:p>
    <w:p>
      <w:pPr>
        <w:spacing w:after="0"/>
        <w:numPr>
          <w:ilvl w:val="0"/>
          <w:numId w:val="2"/>
        </w:numPr>
      </w:pPr>
      <w:r>
        <w:rPr/>
        <w:t xml:space="preserve">Different perspectives on environmental pollution</w:t>
      </w:r>
    </w:p>
    <w:p>
      <w:pPr>
        <w:numPr>
          <w:ilvl w:val="0"/>
          <w:numId w:val="2"/>
        </w:numPr>
      </w:pPr>
      <w:r>
        <w:rPr/>
        <w:t xml:space="preserve">Impact of environmental policies on public health</w:t>
      </w:r>
    </w:p>
    <w:p>
      <w:pPr>
        <w:pStyle w:val="Heading1"/>
      </w:pPr>
      <w:bookmarkStart w:id="6" w:name="_Toc6"/>
      <w:r>
        <w:t>Report location:</w:t>
      </w:r>
      <w:bookmarkEnd w:id="6"/>
    </w:p>
    <w:p>
      <w:hyperlink r:id="rId8" w:history="1">
        <w:r>
          <w:rPr>
            <w:color w:val="2980b9"/>
            <w:u w:val="single"/>
          </w:rPr>
          <w:t xml:space="preserve">https://www.fullpicture.app/item/f6563e48de77bf9f12e88196b7eb888a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90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square.com/article/rs-1781906/v1" TargetMode="External"/><Relationship Id="rId8" Type="http://schemas.openxmlformats.org/officeDocument/2006/relationships/hyperlink" Target="https://www.fullpicture.app/item/f6563e48de77bf9f12e88196b7eb88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2023-02-23T01:10:43+01:00</dcterms:created>
  <dcterms:modified xsi:type="dcterms:W3CDTF">2023-02-23T01:10:43+01:00</dcterms:modified>
</cp:coreProperties>
</file>

<file path=docProps/custom.xml><?xml version="1.0" encoding="utf-8"?>
<Properties xmlns="http://schemas.openxmlformats.org/officeDocument/2006/custom-properties" xmlns:vt="http://schemas.openxmlformats.org/officeDocument/2006/docPropsVTypes"/>
</file>